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045226" w14:textId="441E5275" w:rsidR="008A22C1" w:rsidRPr="000436A8" w:rsidRDefault="008A22C1" w:rsidP="005A6EB1">
      <w:pPr>
        <w:pStyle w:val="Titel"/>
        <w:spacing w:before="0" w:line="400" w:lineRule="exact"/>
        <w:ind w:right="2835"/>
        <w:rPr>
          <w:b/>
        </w:rPr>
      </w:pPr>
      <w:bookmarkStart w:id="0" w:name="_Toc24886901"/>
      <w:r>
        <w:t xml:space="preserve">DKV görüntülü geçiş ücreti</w:t>
      </w:r>
      <w:r>
        <w:br/>
      </w:r>
      <w:r>
        <w:t xml:space="preserve">için özel koşullar</w:t>
      </w:r>
    </w:p>
    <w:p w14:paraId="68D04EE6" w14:textId="53A5DDF5" w:rsidR="00083389" w:rsidRPr="000436A8" w:rsidRDefault="004737F2" w:rsidP="003F36B6">
      <w:pPr>
        <w:spacing w:before="1000" w:after="960"/>
        <w:ind w:right="2835"/>
      </w:pPr>
      <w:bookmarkStart w:id="1" w:name="_Hlk25073126"/>
      <w:r>
        <w:t xml:space="preserve">DKV görüntülü geçiş ücreti için özel şartlar ve koşullar, müşteriler tarafından DKV görüntülü geçiş ücreti hizmetlerinin sipariş edilmesini ve kullanılmasını düzenler.</w:t>
      </w:r>
    </w:p>
    <w:bookmarkEnd w:id="0"/>
    <w:bookmarkEnd w:id="1"/>
    <w:p w14:paraId="4AFC6244" w14:textId="77777777" w:rsidR="00853B3B" w:rsidRPr="000436A8" w:rsidRDefault="00853B3B" w:rsidP="00853B3B">
      <w:pPr>
        <w:rPr>
          <w:sz w:val="20"/>
          <w:szCs w:val="20"/>
          <w:lang w:eastAsia="de-DE"/>
        </w:rPr>
      </w:pPr>
    </w:p>
    <w:p w14:paraId="4F529D93" w14:textId="77777777" w:rsidR="00853B3B" w:rsidRPr="000436A8" w:rsidRDefault="00853B3B" w:rsidP="00334A72">
      <w:pPr>
        <w:pStyle w:val="Inhalt"/>
        <w:ind w:left="0"/>
        <w:rPr>
          <w:sz w:val="11"/>
          <w:szCs w:val="22"/>
        </w:rPr>
        <w:sectPr w:rsidR="00853B3B" w:rsidRPr="000436A8" w:rsidSect="0049279B">
          <w:headerReference w:type="default" r:id="rId11"/>
          <w:headerReference w:type="first" r:id="rId12"/>
          <w:footerReference w:type="first" r:id="rId13"/>
          <w:pgSz w:w="11906" w:h="16838" w:code="9"/>
          <w:pgMar w:top="567" w:right="454" w:bottom="1361" w:left="1304" w:header="113" w:footer="567" w:gutter="0"/>
          <w:cols w:space="720"/>
          <w:titlePg/>
          <w:docGrid w:linePitch="360"/>
        </w:sectPr>
      </w:pPr>
    </w:p>
    <w:p w14:paraId="204CBFF6" w14:textId="3F0C69B2" w:rsidR="007B22DE" w:rsidRPr="004A753C" w:rsidRDefault="007B22DE" w:rsidP="00334A72">
      <w:pPr>
        <w:pStyle w:val="Inhalt"/>
        <w:spacing w:after="0" w:line="240" w:lineRule="auto"/>
        <w:ind w:left="0"/>
        <w:rPr>
          <w:sz w:val="11"/>
          <w:szCs w:val="22"/>
        </w:rPr>
      </w:pPr>
    </w:p>
    <w:p w14:paraId="3B6D0CA5" w14:textId="77777777" w:rsidR="004B2C2C" w:rsidRPr="00DB0690" w:rsidRDefault="00C81892" w:rsidP="007B22DE">
      <w:pPr>
        <w:pStyle w:val="berschrift1"/>
      </w:pPr>
      <w:bookmarkStart w:id="3" w:name="_Toc95387612"/>
      <w:r>
        <w:t xml:space="preserve">Bölüm A – Genel kurallar</w:t>
      </w:r>
      <w:bookmarkEnd w:id="3"/>
    </w:p>
    <w:p w14:paraId="618AEC55" w14:textId="77777777" w:rsidR="00DD5A56" w:rsidRPr="00DB0690" w:rsidRDefault="00CF03AE" w:rsidP="00932142">
      <w:pPr>
        <w:pStyle w:val="berschrift2"/>
      </w:pPr>
      <w:bookmarkStart w:id="4" w:name="_Toc95387613"/>
      <w:r>
        <w:t xml:space="preserve">1.</w:t>
      </w:r>
      <w:r>
        <w:tab/>
      </w:r>
      <w:r>
        <w:t xml:space="preserve">Sözleşmenin konusu </w:t>
      </w:r>
      <w:bookmarkEnd w:id="4"/>
      <w:r>
        <w:t xml:space="preserve">ve öncelik sırası</w:t>
      </w:r>
    </w:p>
    <w:p w14:paraId="29996347" w14:textId="08E5B238" w:rsidR="00DD5A56" w:rsidRDefault="00EB1893" w:rsidP="00DD5A56">
      <w:pPr>
        <w:pStyle w:val="Inhalt"/>
      </w:pPr>
      <w:r>
        <w:t xml:space="preserve">Bu özel koşullar (aşağıda “</w:t>
      </w:r>
      <w:r>
        <w:rPr>
          <w:b/>
        </w:rPr>
        <w:t xml:space="preserve">Koşul</w:t>
      </w:r>
      <w:r>
        <w:t xml:space="preserve">“</w:t>
      </w:r>
      <w:r>
        <w:rPr>
          <w:b/>
        </w:rPr>
        <w:t xml:space="preserve">)</w:t>
      </w:r>
      <w:r>
        <w:t xml:space="preserve"> müşterinin DKV EURO SERVICE GmbH + Co KG'nin (aşağıda “</w:t>
      </w:r>
      <w:r>
        <w:rPr>
          <w:b/>
        </w:rPr>
        <w:t xml:space="preserve">DKV</w:t>
      </w:r>
      <w:r>
        <w:t xml:space="preserve">”) belirli ücretli hizmetlerini sipariş etmesini ve kullanmasını sağlar </w:t>
      </w:r>
      <w:r>
        <w:t xml:space="preserve"> </w:t>
      </w:r>
      <w:r>
        <w:t xml:space="preserve">Bu koşuldaki geçiş ücreti hizmetlerini sağlamak için DKV, doğrudan veya dolaylı olarak DKV aracılığıyla müşteriye DKV'nin sözleşme ortaklarındaki ücretli yol ağlarına, köprülere, feribotlara veya tünellere erişim sağlayan geçiş ücreti hizmetleri sağlayıcıları ile sözleşmeye dayalı ilişkiler sürdürmektedir (aşağıda "</w:t>
      </w:r>
      <w:r>
        <w:rPr>
          <w:b/>
          <w:color w:val="000000" w:themeColor="accent6"/>
        </w:rPr>
        <w:t xml:space="preserve">hizmet ortakları</w:t>
      </w:r>
      <w:r>
        <w:t xml:space="preserve">").</w:t>
      </w:r>
    </w:p>
    <w:p w14:paraId="7C8271EE" w14:textId="53E3D554" w:rsidR="00F420D2" w:rsidRDefault="00315C76" w:rsidP="00DD5A56">
      <w:pPr>
        <w:pStyle w:val="Inhalt"/>
      </w:pPr>
      <w:r>
        <w:t xml:space="preserve">Bu durum, görüntülü geçiş ücreti (Video Tolling) olarak adlandırılan sistem için geçerlidir.</w:t>
      </w:r>
      <w:r>
        <w:t xml:space="preserve"> </w:t>
      </w:r>
      <w:r>
        <w:t xml:space="preserve">DKV, müşterinin ücretli yol ağını kullanma hakkını ilgili servis işletmecisinden temin edecektir.</w:t>
      </w:r>
      <w:r>
        <w:t xml:space="preserve"> </w:t>
      </w:r>
      <w:r>
        <w:t xml:space="preserve">Bu amaçla DKV, servis işletmecisi ile bir sözleşme yapar ve kullanım hakkını vermesi karşılığında kendisine bir ücret öder.</w:t>
      </w:r>
      <w:r>
        <w:t xml:space="preserve"> </w:t>
      </w:r>
      <w:r>
        <w:t xml:space="preserve">DKV ise kullanım hakkının verilmesi karşılığında doğrudan müşteri tarafından ödenir.</w:t>
      </w:r>
      <w:r>
        <w:t xml:space="preserve"> </w:t>
      </w:r>
      <w:r>
        <w:rPr>
          <w:color w:val="000000" w:themeColor="accent6"/>
        </w:rPr>
        <w:t xml:space="preserve">DKV</w:t>
      </w:r>
      <w:r>
        <w:t xml:space="preserve">, müşterilerinin kullandığı aracın plaka numarasının yol ağlarının kayıt sistemlerinde kayıtlı olmasını sağlayarak müşterilerine ücretli yol ağını ücret karşılığında kullanma hakkı verir.</w:t>
      </w:r>
      <w:r>
        <w:t xml:space="preserve"> </w:t>
      </w:r>
      <w:r>
        <w:t xml:space="preserve">Müşteri, DKV'ye plaka numarasıyla bir araç kaydettirdikten sonra bir ücretli yol ağını kullanırsa, aracı tanımlamak ve kaydetmek için müşterinin plaka numarasının videolu veya hareketsiz görüntüleri DKV'nin servis işletmecisi tarafından kaydedilir.</w:t>
      </w:r>
      <w:r>
        <w:t xml:space="preserve"> </w:t>
      </w:r>
      <w:r>
        <w:t xml:space="preserve">Ödenecek geçiş ücreti daha sonra servis işletmecisi tarafından DKV'ye fatura edilecek ve DKV tarafından ödenecektir.</w:t>
      </w:r>
      <w:r>
        <w:t xml:space="preserve"> </w:t>
      </w:r>
      <w:r>
        <w:t xml:space="preserve">DKV de bu koşul uyarınca hizmetleri müşteriye fatura edecektir.</w:t>
      </w:r>
      <w:r>
        <w:t xml:space="preserve"> </w:t>
      </w:r>
    </w:p>
    <w:p w14:paraId="1554D628" w14:textId="3517FA36" w:rsidR="007F3BE8" w:rsidRPr="00D661BC" w:rsidRDefault="007F3BE8" w:rsidP="508A6159">
      <w:pPr>
        <w:pStyle w:val="Inhalt"/>
        <w:rPr>
          <w:b/>
          <w:bCs/>
        </w:rPr>
      </w:pPr>
      <w:r>
        <w:t xml:space="preserve">Bu koşul, </w:t>
      </w:r>
      <w:r>
        <w:rPr>
          <w:color w:val="000000" w:themeColor="accent6"/>
        </w:rPr>
        <w:t xml:space="preserve">yerleşik ünite (bundan böyle "</w:t>
      </w:r>
      <w:r>
        <w:rPr>
          <w:color w:val="000000" w:themeColor="accent6"/>
          <w:b/>
        </w:rPr>
        <w:t xml:space="preserve">OBU</w:t>
      </w:r>
      <w:r>
        <w:rPr>
          <w:color w:val="000000" w:themeColor="accent6"/>
        </w:rPr>
        <w:t xml:space="preserve">" olarak anılacaktır) olarak adlandırılan ve</w:t>
      </w:r>
      <w:r>
        <w:t xml:space="preserve"> OBU aracılığıyla otomatik olarak oturum açılan ve kaydedilen araçlar için geçerli değildir.</w:t>
      </w:r>
      <w:r>
        <w:t xml:space="preserve"> </w:t>
      </w:r>
      <w:r>
        <w:t xml:space="preserve">Bu durumda, DKV BOX EUROPE için özel koşullar veya diğer DKV Box yönetmelikleri öncelikli olacaktır.</w:t>
      </w:r>
    </w:p>
    <w:p w14:paraId="72A88B34" w14:textId="2C6BADE8" w:rsidR="00DD5A56" w:rsidRPr="00D661BC" w:rsidRDefault="00DD5A56" w:rsidP="003D2286">
      <w:pPr>
        <w:pStyle w:val="Inhalt"/>
      </w:pPr>
      <w:r>
        <w:t xml:space="preserve">Bu koşul yalnızca girişimci, kamu hukukuna tabi tüzel kişi veya kamuya özel varlıkları olan müşteriler için geçerlidir (Madde 14 BGB).</w:t>
      </w:r>
      <w:r>
        <w:t xml:space="preserve"> </w:t>
      </w:r>
    </w:p>
    <w:p w14:paraId="301C1ED5" w14:textId="77777777" w:rsidR="007F3BE8" w:rsidRDefault="007F3BE8" w:rsidP="003D2286">
      <w:pPr>
        <w:pStyle w:val="Inhalt"/>
      </w:pPr>
      <w:r>
        <w:t xml:space="preserve">Müşterinin genel koşulları, DKV bunlara açıkça itiraz etmese bile geçerli olmayacaktır.</w:t>
      </w:r>
    </w:p>
    <w:p w14:paraId="41D7951D" w14:textId="5C3A363E" w:rsidR="007F3BE8" w:rsidRDefault="007F3BE8" w:rsidP="003D2286">
      <w:pPr>
        <w:pStyle w:val="Inhalt"/>
      </w:pPr>
      <w:r>
        <w:t xml:space="preserve">Bu koşul, DKV'nin genel ticari koşulları (bundan böyle "</w:t>
      </w:r>
      <w:r>
        <w:rPr>
          <w:b/>
        </w:rPr>
        <w:t xml:space="preserve">AGB-DKV</w:t>
      </w:r>
      <w:r>
        <w:t xml:space="preserve">" olarak anılacaktır) kapsamında özel koşullardır.</w:t>
      </w:r>
      <w:r>
        <w:t xml:space="preserve"> </w:t>
      </w:r>
      <w:r>
        <w:t xml:space="preserve">Bu koşullar, AGB-DKV'den saptıkları veya AGB-DKV'yi tamamladıkları ölçüde AGB-DKV'ye göre öncelikli olacaktır.</w:t>
      </w:r>
      <w:r>
        <w:t xml:space="preserve"> </w:t>
      </w:r>
      <w:r>
        <w:t xml:space="preserve">Aksi takdirde, AGB-DKV etkilenmeden kalır ve sözleşmenin imzalanması üzerine müşterinin kullanımına sunulur.</w:t>
      </w:r>
    </w:p>
    <w:p w14:paraId="05364E1A" w14:textId="40DBE846" w:rsidR="00DD5A56" w:rsidRPr="004A753C" w:rsidRDefault="00DD5A56" w:rsidP="00DD5A56">
      <w:pPr>
        <w:pStyle w:val="Inhalt"/>
      </w:pPr>
      <w:r>
        <w:t xml:space="preserve">Müşteri, geçiş ücretine tabi olan güzergahları kullanmadan önce geçiş ücreti tarifelerini ve koşulları hakkında gerekli bilgiye sahibi olmakla yükümlüdür.</w:t>
      </w:r>
      <w:r>
        <w:t xml:space="preserve"> </w:t>
      </w:r>
      <w:r>
        <w:t xml:space="preserve">Bireysel geçiş ücreti hizmetleri için müşterinin ek olarak servis işletmecisinin genel ticari koşullarını kabul etmesi gerekebilir.</w:t>
      </w:r>
      <w:r>
        <w:t xml:space="preserve"> </w:t>
      </w:r>
      <w:r>
        <w:t xml:space="preserve">Servis işletmecisinin bu ek genel ticari koşulları daha sonra DKV ile servis işletmecisi arasındaki sözleşme ilişkisinde uygulanacak ve aynı zamanda DKV ile müşteri arasındaki sözleşme ilişkisi için de geçerli olacaktır.</w:t>
      </w:r>
    </w:p>
    <w:p w14:paraId="0F5EE7E2" w14:textId="77777777" w:rsidR="003D2286" w:rsidRDefault="00CF03AE" w:rsidP="00932142">
      <w:pPr>
        <w:pStyle w:val="berschrift2"/>
      </w:pPr>
      <w:bookmarkStart w:id="5" w:name="_Toc95387614"/>
      <w:r>
        <w:t xml:space="preserve">2.</w:t>
      </w:r>
      <w:r>
        <w:tab/>
      </w:r>
      <w:r>
        <w:t xml:space="preserve">Sözleşmenin imzalanması</w:t>
      </w:r>
      <w:r>
        <w:t xml:space="preserve"> </w:t>
      </w:r>
    </w:p>
    <w:p w14:paraId="46F27190" w14:textId="127367BC" w:rsidR="003D2286" w:rsidRDefault="003D2286" w:rsidP="003D2286">
      <w:pPr>
        <w:pStyle w:val="Inhalt"/>
      </w:pPr>
      <w:r>
        <w:t xml:space="preserve">Bu koşullar, müşteri tarafından imzalanması veya başka bir şekilde (özellikle DKV tarafından sağlanan elektronik yollarla) sunulması ve DKV tarafından kabul edilmesi üzerine yürürlüğe girer.</w:t>
      </w:r>
      <w:r>
        <w:t xml:space="preserve"> </w:t>
      </w:r>
      <w:r>
        <w:t xml:space="preserve">DKV'nin kabulü, ilk bireysel siparişin faturalandırılması veya plakanın servis işletmecisine kaydedilmesi yoluyla gerçekleşir.</w:t>
      </w:r>
    </w:p>
    <w:p w14:paraId="5DFB7E72" w14:textId="5003A402" w:rsidR="00DD5A56" w:rsidRPr="00A331F1" w:rsidRDefault="00CF03AE" w:rsidP="003C46A4">
      <w:pPr>
        <w:pStyle w:val="berschrift2"/>
        <w:ind w:left="284" w:hanging="284"/>
      </w:pPr>
      <w:bookmarkStart w:id="6" w:name="_Toc95387615"/>
      <w:bookmarkEnd w:id="5"/>
      <w:r>
        <w:t xml:space="preserve">3.</w:t>
      </w:r>
      <w:r>
        <w:tab/>
      </w:r>
      <w:bookmarkEnd w:id="6"/>
      <w:r>
        <w:t xml:space="preserve">DKV hizmetleri - plaka kaydı ("bireysel sözleşme") ve bireysel sipariş</w:t>
      </w:r>
    </w:p>
    <w:p w14:paraId="63673CAF" w14:textId="23A63CE4" w:rsidR="00DD5A56" w:rsidDel="00571719" w:rsidRDefault="00DD5A56" w:rsidP="508A6159">
      <w:pPr>
        <w:pStyle w:val="Inhalt"/>
        <w:rPr>
          <w:color w:val="000000" w:themeColor="accent6"/>
        </w:rPr>
      </w:pPr>
      <w:r>
        <w:t xml:space="preserve">Bu koşullardan bir hizmetin somut olarak kullanılması için, plaka numarasının müşteri tarafından DKV'ye kaydedilmesi ve DKV tarafından kabul edilmesi (bireysel sözleşme) gereklidir.</w:t>
      </w:r>
      <w:r>
        <w:t xml:space="preserve"> </w:t>
      </w:r>
      <w:r>
        <w:t xml:space="preserve">Kabul zımnen gerçekleşir; DKV müşterinin plaka numarasını kayıt için ilgili servis işletmecisine iletir.</w:t>
      </w:r>
      <w:r>
        <w:t xml:space="preserve">  </w:t>
      </w:r>
      <w:r>
        <w:t xml:space="preserve">Bu genelde bir iş günü sürer</w:t>
      </w:r>
      <w:r>
        <w:rPr>
          <w:color w:val="000000" w:themeColor="text1"/>
        </w:rPr>
        <w:t xml:space="preserve">.</w:t>
      </w:r>
      <w:r>
        <w:rPr>
          <w:color w:val="000000" w:themeColor="text1"/>
        </w:rPr>
        <w:t xml:space="preserve"> </w:t>
      </w:r>
      <w:r>
        <w:rPr>
          <w:color w:val="000000" w:themeColor="text1"/>
          <w:rStyle w:val="normaltextrun"/>
          <w:shd w:val="clear" w:color="auto" w:fill="FFFFFF"/>
          <w:rFonts w:ascii="Arial" w:hAnsi="Arial"/>
        </w:rPr>
        <w:t xml:space="preserve">Müşteri DKV Cockpit'e (DKV'nin çevrim içi müşteri portalı) saat 17:00'den (CET) sonra bir araç plakası kaydettirirse, araç plakasının kaydedilmesi iki iş günü sürebilir.</w:t>
      </w:r>
      <w:r>
        <w:rPr>
          <w:color w:val="000000" w:themeColor="text1"/>
          <w:rStyle w:val="normaltextrun"/>
          <w:shd w:val="clear" w:color="auto" w:fill="FFFFFF"/>
          <w:rFonts w:ascii="Arial" w:hAnsi="Arial"/>
        </w:rPr>
        <w:t xml:space="preserve"> </w:t>
      </w:r>
      <w:r>
        <w:rPr>
          <w:color w:val="000000" w:themeColor="text1"/>
        </w:rPr>
        <w:t xml:space="preserve">Bu durumda tescilli plaka AGB-DKV uyarınca bir LEO etkisi ve işlevine sahiptir.</w:t>
      </w:r>
      <w:r>
        <w:rPr>
          <w:color w:val="000000" w:themeColor="text1"/>
        </w:rPr>
        <w:t xml:space="preserve"> </w:t>
      </w:r>
      <w:r>
        <w:rPr>
          <w:color w:val="000000" w:themeColor="text1"/>
        </w:rPr>
        <w:t xml:space="preserve">DKV, plaka tescili için formlar veya çevrim içi sipariş kaydı sağlar.</w:t>
      </w:r>
      <w:r>
        <w:rPr>
          <w:color w:val="000000" w:themeColor="text1"/>
        </w:rPr>
        <w:t xml:space="preserve"> </w:t>
      </w:r>
    </w:p>
    <w:p w14:paraId="0A8FE44A" w14:textId="0172898B" w:rsidR="00DD5A56" w:rsidRDefault="00DD5A56" w:rsidP="00DD5A56">
      <w:pPr>
        <w:pStyle w:val="Inhalt"/>
      </w:pPr>
      <w:r>
        <w:t xml:space="preserve">DKV tarafından aksi belirtilmedikçe, kayıt bir araç ve bir veya daha fazla ücretli geçiş alanı için yapılır.</w:t>
      </w:r>
      <w:r>
        <w:t xml:space="preserve"> </w:t>
      </w:r>
      <w:r>
        <w:t xml:space="preserve">Bir geçiş ücreti alanı sadece DKV tarafından müşteriye standart bir temelde kayıt için sunulur ve bir servis işletmecisinin veya bir grup servis işletmecisinin geçiş ücretini toplu olarak tahsil ettiği bir veya daha fazla alandan oluşur.</w:t>
      </w:r>
    </w:p>
    <w:p w14:paraId="4D358EC6" w14:textId="0BA2A681" w:rsidR="004A3C75" w:rsidRDefault="633A374E" w:rsidP="508A6159">
      <w:pPr>
        <w:pStyle w:val="Inhalt"/>
        <w:spacing w:after="0"/>
        <w:ind w:left="0"/>
        <w:rPr>
          <w:b/>
          <w:bCs/>
        </w:rPr>
      </w:pPr>
      <w:r>
        <w:rPr>
          <w:b/>
        </w:rPr>
        <w:t xml:space="preserve">3.1.</w:t>
      </w:r>
      <w:r>
        <w:rPr>
          <w:b/>
        </w:rPr>
        <w:t xml:space="preserve"> </w:t>
      </w:r>
      <w:r>
        <w:rPr>
          <w:b/>
        </w:rPr>
        <w:t xml:space="preserve">Bireysel siparişin gerçekleştirilmesi</w:t>
      </w:r>
      <w:r>
        <w:rPr>
          <w:b/>
        </w:rPr>
        <w:t xml:space="preserve"> </w:t>
      </w:r>
    </w:p>
    <w:p w14:paraId="1AB31BFF" w14:textId="3519948F" w:rsidR="007A4B69" w:rsidRDefault="007A4B69" w:rsidP="007A4B69">
      <w:pPr>
        <w:pStyle w:val="Inhalt"/>
        <w:spacing w:after="0"/>
        <w:rPr>
          <w:b/>
        </w:rPr>
      </w:pPr>
      <w:r>
        <w:rPr>
          <w:b/>
        </w:rPr>
        <w:t xml:space="preserve">Doğrudan hizmet</w:t>
      </w:r>
      <w:r>
        <w:rPr>
          <w:b/>
        </w:rPr>
        <w:t xml:space="preserve"> </w:t>
      </w:r>
    </w:p>
    <w:p w14:paraId="6445C5D9" w14:textId="41902F22" w:rsidR="007A4B69" w:rsidRPr="00466074" w:rsidRDefault="007A4B69" w:rsidP="00273710">
      <w:pPr>
        <w:pStyle w:val="Inhalt"/>
      </w:pPr>
      <w:r>
        <w:t xml:space="preserve">Müşteriye verilen hizmetler her zaman DKV tarafından kendi adına ve kendi hesabına sağlanır ("doğrudan hizmet").</w:t>
      </w:r>
    </w:p>
    <w:p w14:paraId="63C40938" w14:textId="7026DA4B" w:rsidR="006C4E6A" w:rsidRDefault="006C4E6A" w:rsidP="006C4E6A">
      <w:pPr>
        <w:pStyle w:val="Inhalt"/>
      </w:pPr>
      <w:r>
        <w:t xml:space="preserve">DKV ve müşteri, müşterinin DKV tarafından bu koşul uyarınca sunulan hizmet yelpazesi kapsamındaki bir motorlu aracın işletilmesiyle bağlantılı olarak bir servis işletmecisinden hizmet alması ve servis işletmecisinin bu amaçla müşteri tarafından kaydedilen plaka numarasını kabul etmesi durumunda, müşterinin DKV'den her hizmet aldığında aralarında bir sözleşme yapıldığını kabul eder.</w:t>
      </w:r>
      <w:r>
        <w:t xml:space="preserve"> </w:t>
      </w:r>
    </w:p>
    <w:p w14:paraId="72A29F0E" w14:textId="6C75CE36" w:rsidR="007A4B69" w:rsidRDefault="007A4B69" w:rsidP="508A6159">
      <w:pPr>
        <w:pStyle w:val="Inhalt"/>
        <w:rPr>
          <w:b/>
          <w:bCs/>
          <w:highlight w:val="lightGray"/>
        </w:rPr>
      </w:pPr>
      <w:r>
        <w:t xml:space="preserve">Aynı zamanda, DKV ile servis işletmecisi arasında DKV tarafından hizmet satın alınmasına ilişkin sözleşme, DKV'nin servis işletmecisi ile mutabık kalması koşuluyla akdedilir.</w:t>
      </w:r>
      <w:r>
        <w:t xml:space="preserve"> </w:t>
      </w:r>
      <w:r>
        <w:t xml:space="preserve">Ancak, DKV'nin hizmetleri satın alması için hala bir sözleşme yapılması gerekiyorsa, müşteri bu sözleşmeyi LEO olarak kayıtlı plakayı kullanarak DKV'nin bir temsilcisi olarak servis işletmecisi ile yapar ve servis işletmecisi bunu </w:t>
      </w:r>
      <w:r>
        <w:rPr>
          <w:color w:val="000000" w:themeColor="accent6"/>
        </w:rPr>
        <w:t xml:space="preserve">kabul eder</w:t>
      </w:r>
      <w:r>
        <w:t xml:space="preserve">.</w:t>
      </w:r>
      <w:r>
        <w:rPr>
          <w:color w:val="000000" w:themeColor="accent6"/>
        </w:rPr>
        <w:t xml:space="preserve"> </w:t>
      </w:r>
      <w:r>
        <w:rPr>
          <w:color w:val="000000" w:themeColor="accent6"/>
        </w:rPr>
        <w:t xml:space="preserve">Servis işletmecisi ile DKV arasındaki ve DKV ile müşterileri arasındaki sözleşmelerin yerine getirilmesi, servis işletmecisinin müşteriye yönelik doğrudan hizmeti yoluyla hizmet zincirinde gerçekleşir.</w:t>
      </w:r>
      <w:r>
        <w:rPr>
          <w:color w:val="000000" w:themeColor="accent6"/>
        </w:rPr>
        <w:t xml:space="preserve"> </w:t>
      </w:r>
      <w:r>
        <w:rPr>
          <w:color w:val="000000" w:themeColor="accent6"/>
        </w:rPr>
        <w:t xml:space="preserve">Yukarıda açıklanan plaka kaydına dayanarak, müşteri VideoTolling istasyonundan geçerek servis işletmecisinden hizmeti çağırır.</w:t>
      </w:r>
      <w:r>
        <w:rPr>
          <w:color w:val="000000" w:themeColor="accent6"/>
        </w:rPr>
        <w:t xml:space="preserve"> </w:t>
      </w:r>
      <w:r>
        <w:rPr>
          <w:color w:val="000000" w:themeColor="accent6"/>
        </w:rPr>
        <w:t xml:space="preserve">Her hizmet çağrısı ve kayıtlı plaka numarasının servis işletmecisi tarafından kabul edilmesi, DKV ile müşteri arasında bu koşullar kapsamındaki hizmet için bir sözleşme yapılması sonucunu doğurur.</w:t>
      </w:r>
      <w:r>
        <w:rPr>
          <w:color w:val="000000" w:themeColor="accent6"/>
        </w:rPr>
        <w:t xml:space="preserve"> </w:t>
      </w:r>
      <w:r>
        <w:t xml:space="preserve">Servis işletmecisi, DKV için geçerli olmak üzere ve masrafları kendisine ait olmak üzere, yasal hizmet kapsamının genişletilmesini veya AGB-DKV'den veya bu koşuldan sapmaları kabul etme ve/veya DKV için geçerli olmak üzere garanti verme yetkisine sahip değildir</w:t>
      </w:r>
      <w:r>
        <w:rPr>
          <w:b/>
          <w:highlight w:val="lightGray"/>
        </w:rPr>
        <w:t xml:space="preserve"> </w:t>
      </w:r>
    </w:p>
    <w:p w14:paraId="63BCC3A3" w14:textId="02E81678" w:rsidR="007A4B69" w:rsidRDefault="007A4B69" w:rsidP="508A6159">
      <w:pPr>
        <w:pStyle w:val="Inhalt"/>
        <w:spacing w:after="0"/>
        <w:rPr>
          <w:b/>
          <w:bCs/>
        </w:rPr>
      </w:pPr>
      <w:r>
        <w:rPr>
          <w:b/>
        </w:rPr>
        <w:t xml:space="preserve">Üçüncü taraf hizmeti ve komisyonu</w:t>
      </w:r>
      <w:r>
        <w:rPr>
          <w:b/>
        </w:rPr>
        <w:t xml:space="preserve"> </w:t>
      </w:r>
    </w:p>
    <w:p w14:paraId="5BAA1F40" w14:textId="6782986A" w:rsidR="007A4B69" w:rsidRDefault="007A4B69" w:rsidP="007E4225">
      <w:pPr>
        <w:pStyle w:val="Inhalt"/>
        <w:tabs>
          <w:tab w:val="left" w:pos="2268"/>
        </w:tabs>
        <w:spacing w:after="0"/>
      </w:pPr>
      <w:r>
        <w:t xml:space="preserve">Servis işletmecileri ile doğrudan hizmetin kararlaştırılamadığı durumlarda DKV, müşterilerinin servis işletmecisi hizmetlerinden üçüncü taraf hizmeti veya komisyon işlemi yoluyla yararlanmasını sağlamaktadır.</w:t>
      </w:r>
      <w:r>
        <w:t xml:space="preserve"> </w:t>
      </w:r>
      <w:r>
        <w:t xml:space="preserve">Üçüncü taraf hizmetleri söz konusu olduğunda, teslimatlar ve hizmetler doğrudan servis işletmecisi tarafından müşteriye sağlanır ve DKV, kayıtlı plakayı kabul eden ilgili servis işletmecisinden bir ücret karşılığında müşteriye karşı ortaya çıkan talepleri alır ("üçüncü taraf hizmeti").</w:t>
      </w:r>
      <w:r>
        <w:t xml:space="preserve"> </w:t>
      </w:r>
      <w:r>
        <w:t xml:space="preserve">Komisyon işi söz konusu olduğunda, DKV, DKV'nin takdirine bağlı olarak, mal ve hizmetleri müşteriye kendi adına ancak servis işletmecisi ile ilgili sözleşmeler temelinde servis işletmecisi hesabına sağlayacaktır ("Komisyon").</w:t>
      </w:r>
      <w:r>
        <w:t xml:space="preserve"> </w:t>
      </w:r>
      <w:r>
        <w:t xml:space="preserve">Üçüncü taraf hizmetleri söz konusu olduğunda müşteri, ilgili servis işletmecisinin müşteriye karşı olan taleplerinin DKV'ye devredilmesini kabul eder.</w:t>
      </w:r>
      <w:r>
        <w:t xml:space="preserve"> </w:t>
      </w:r>
      <w:r>
        <w:t xml:space="preserve">Üçüncü taraf söz konusu olduğunda, müşteri, ilgili talep tutarı artı AGB-DKV'nin 8. bölümünde belirtilen fiyatlar ve hizmet ücretlerinden oluşan tüm talepleri DKV'ye iade etmek veya ödemekle yükümlüdür.</w:t>
      </w:r>
      <w:r>
        <w:t xml:space="preserve"> </w:t>
      </w:r>
      <w:r>
        <w:t xml:space="preserve">Üçüncü taraf hizmetleri söz konusu olduğunda, DKV, müşteriye mal ve hizmetlerin sağlanmasıyla ilgili olarak bireysel sözleşmeyle ilgili herhangi bir yükümlülük üstlenmez.</w:t>
      </w:r>
      <w:r>
        <w:t xml:space="preserve"> </w:t>
      </w:r>
      <w:r>
        <w:t xml:space="preserve">Bir komisyon durumunda, servis işletmecisi tarafından sağlanan hizmetler DKV tarafından müşteriye sağlanmış sayılır ve müşteri bunlar için AGB-DKV kurallarına uygun olarak DKV'ye ödeme yapmak zorundadır.</w:t>
      </w:r>
    </w:p>
    <w:p w14:paraId="287DCEB1" w14:textId="77777777" w:rsidR="009D3085" w:rsidRDefault="009D3085" w:rsidP="508A6159">
      <w:pPr>
        <w:pStyle w:val="Inhalt"/>
        <w:spacing w:after="0"/>
        <w:rPr>
          <w:b/>
          <w:bCs/>
        </w:rPr>
      </w:pPr>
    </w:p>
    <w:p w14:paraId="2A49C51F" w14:textId="77777777" w:rsidR="007A4B69" w:rsidRPr="006C4E6A" w:rsidRDefault="007A4B69" w:rsidP="007A4B69">
      <w:pPr>
        <w:pStyle w:val="Inhalt"/>
        <w:spacing w:after="0"/>
        <w:rPr>
          <w:b/>
        </w:rPr>
      </w:pPr>
    </w:p>
    <w:p w14:paraId="6B1BF007" w14:textId="10196DD1" w:rsidR="00A74022" w:rsidRPr="00571719" w:rsidRDefault="00CF03AE" w:rsidP="00932142">
      <w:pPr>
        <w:pStyle w:val="berschrift2"/>
      </w:pPr>
      <w:bookmarkStart w:id="7" w:name="_Toc95387616"/>
      <w:r>
        <w:t xml:space="preserve">4.</w:t>
      </w:r>
      <w:r>
        <w:tab/>
      </w:r>
      <w:r>
        <w:t xml:space="preserve">DKV’nin yükümlülükleri</w:t>
      </w:r>
      <w:r>
        <w:t xml:space="preserve"> </w:t>
      </w:r>
    </w:p>
    <w:p w14:paraId="29D43E78" w14:textId="77777777" w:rsidR="009A6384" w:rsidRPr="00571719" w:rsidRDefault="009A6384" w:rsidP="004E59DB">
      <w:pPr>
        <w:pStyle w:val="Inhalt"/>
        <w:spacing w:after="0"/>
        <w:ind w:left="0"/>
        <w:rPr>
          <w:b/>
        </w:rPr>
      </w:pPr>
      <w:r>
        <w:rPr>
          <w:b/>
        </w:rPr>
        <w:t xml:space="preserve">4.1   Plaka kaydı</w:t>
      </w:r>
      <w:r>
        <w:rPr>
          <w:b/>
        </w:rPr>
        <w:t xml:space="preserve"> </w:t>
      </w:r>
    </w:p>
    <w:p w14:paraId="4E6D5A3C" w14:textId="257000A2" w:rsidR="009A6384" w:rsidRDefault="009A6384" w:rsidP="004E59DB">
      <w:pPr>
        <w:pStyle w:val="Inhalt"/>
        <w:spacing w:after="0"/>
      </w:pPr>
      <w:r>
        <w:t xml:space="preserve">DKV, müşteriyi ve iletilen plaka numarasını kaydedecek ve genellikle kayıtlı plaka numaralarını içeren bir "beyaz liste "yi günlük olarak münferit servis işletmecilerine iletecektir.</w:t>
      </w:r>
      <w:r>
        <w:t xml:space="preserve"> </w:t>
      </w:r>
    </w:p>
    <w:p w14:paraId="542B8510" w14:textId="77777777" w:rsidR="003D1EBD" w:rsidRDefault="003D1EBD" w:rsidP="004E59DB">
      <w:pPr>
        <w:pStyle w:val="Inhalt"/>
        <w:spacing w:after="0"/>
      </w:pPr>
    </w:p>
    <w:p w14:paraId="249CABC7" w14:textId="0C204B7D" w:rsidR="00A74022" w:rsidRPr="00F805F5" w:rsidRDefault="009A6384" w:rsidP="00A74022">
      <w:pPr>
        <w:pStyle w:val="Inhalt"/>
      </w:pPr>
      <w:r>
        <w:t xml:space="preserve">Bu amaçla müşteri, DKV'yi kayıt, faturalandırma veya şikayetlerin kontrolü için gerekli olan müşteri verilerini bireysel servis işletmecileriyle paylaşma ile görevlendirir.</w:t>
      </w:r>
      <w:r>
        <w:t xml:space="preserve"> </w:t>
      </w:r>
    </w:p>
    <w:p w14:paraId="2976B987" w14:textId="5403DA43" w:rsidR="00F805F5" w:rsidRDefault="00F805F5" w:rsidP="00A74022">
      <w:pPr>
        <w:pStyle w:val="Inhalt"/>
      </w:pPr>
      <w:r>
        <w:t xml:space="preserve">Buna özellikle aşağıdaki veriler dahildir:</w:t>
      </w:r>
      <w:r>
        <w:t xml:space="preserve"> </w:t>
      </w:r>
      <w:r>
        <w:t xml:space="preserve">Araç plakası; aracın kayıtlı olduğu ülke; DKV müşteri numarası; aracın ağırlığı, motor gücü ve CO2 emisyonları.</w:t>
      </w:r>
    </w:p>
    <w:p w14:paraId="15CCF044" w14:textId="77777777" w:rsidR="009A6384" w:rsidRDefault="009A6384" w:rsidP="004E59DB">
      <w:pPr>
        <w:pStyle w:val="Inhalt"/>
        <w:spacing w:after="0"/>
        <w:ind w:left="0"/>
        <w:rPr>
          <w:b/>
        </w:rPr>
      </w:pPr>
      <w:r>
        <w:rPr>
          <w:b/>
        </w:rPr>
        <w:t xml:space="preserve">4.2   Fatura işleme</w:t>
      </w:r>
      <w:r>
        <w:rPr>
          <w:b/>
        </w:rPr>
        <w:t xml:space="preserve"> </w:t>
      </w:r>
    </w:p>
    <w:p w14:paraId="722A239D" w14:textId="32A4B191" w:rsidR="004E59DB" w:rsidRDefault="003149AD" w:rsidP="004E59DB">
      <w:pPr>
        <w:pStyle w:val="Inhalt"/>
      </w:pPr>
      <w:r>
        <w:t xml:space="preserve">Müşteri DKV'ye kayıtlı bir plaka ile bir ücretli yol ağını kullanırsa, servis işletmecisi DKV'ye fatura kesecektir.</w:t>
      </w:r>
      <w:r>
        <w:t xml:space="preserve"> </w:t>
      </w:r>
      <w:r>
        <w:t xml:space="preserve">DKV daha sonra bu koşulun 8. bölümü ve AGB-DKV uyarınca ilgili sözleşme ilişkisine uygun olarak yol ağının kullanımı için müşteriye fatura kesecek ve tutarı ödeyecektir.</w:t>
      </w:r>
    </w:p>
    <w:p w14:paraId="3ABF9078" w14:textId="77777777" w:rsidR="004E59DB" w:rsidRPr="009A6384" w:rsidRDefault="004E59DB" w:rsidP="00334A72">
      <w:pPr>
        <w:pStyle w:val="Inhalt"/>
        <w:spacing w:after="0"/>
        <w:ind w:left="0"/>
        <w:rPr>
          <w:b/>
        </w:rPr>
      </w:pPr>
    </w:p>
    <w:p w14:paraId="62161A44" w14:textId="77777777" w:rsidR="00DD5A56" w:rsidRDefault="00A74022" w:rsidP="00932142">
      <w:pPr>
        <w:pStyle w:val="berschrift2"/>
      </w:pPr>
      <w:r>
        <w:t xml:space="preserve">5.</w:t>
      </w:r>
      <w:r>
        <w:tab/>
      </w:r>
      <w:r>
        <w:t xml:space="preserve">Müşterinin genel yükümlülükleri</w:t>
      </w:r>
      <w:bookmarkEnd w:id="7"/>
    </w:p>
    <w:p w14:paraId="04FA9845" w14:textId="77777777" w:rsidR="00F805F5" w:rsidRPr="00F805F5" w:rsidRDefault="00F805F5" w:rsidP="00B27212">
      <w:pPr>
        <w:pStyle w:val="Inhalt"/>
        <w:spacing w:after="0"/>
        <w:ind w:left="0"/>
        <w:rPr>
          <w:b/>
        </w:rPr>
      </w:pPr>
      <w:r>
        <w:rPr>
          <w:b/>
        </w:rPr>
        <w:t xml:space="preserve">5.1   Bilgi yükümlülükleri ve hata düzeltme</w:t>
      </w:r>
      <w:r>
        <w:rPr>
          <w:b/>
        </w:rPr>
        <w:t xml:space="preserve"> </w:t>
      </w:r>
    </w:p>
    <w:p w14:paraId="30ED008F" w14:textId="488C4F1C" w:rsidR="00EB473A" w:rsidRDefault="00DD5A56" w:rsidP="008F2B47">
      <w:pPr>
        <w:pStyle w:val="Inhalt"/>
        <w:spacing w:after="0"/>
      </w:pPr>
      <w:r>
        <w:t xml:space="preserve">Müşteri, DKV tarafından talep edilen ve koşulun yerine getirilmesi ve plaka kaydı (bireysel sözleşme) için gerekli olan tüm bilgileri sağlamak ve bu bilgilerdeki herhangi bir değişikliği ücretli bir yolu kullanmadan en az 48 saat önce DKV'ye bildirmekle yükümlüdür.</w:t>
      </w:r>
      <w:r>
        <w:t xml:space="preserve"> </w:t>
      </w:r>
      <w:r>
        <w:t xml:space="preserve">Bir araç plakasının kaydı 48 saat içinde silinebilir.</w:t>
      </w:r>
    </w:p>
    <w:p w14:paraId="2F934660" w14:textId="77777777" w:rsidR="008F2B47" w:rsidRPr="00EB473A" w:rsidRDefault="008F2B47" w:rsidP="008F2B47">
      <w:pPr>
        <w:pStyle w:val="Inhalt"/>
        <w:spacing w:after="0"/>
        <w:rPr>
          <w:b/>
        </w:rPr>
      </w:pPr>
    </w:p>
    <w:p w14:paraId="0F3B2D58" w14:textId="77777777" w:rsidR="00DD5A56" w:rsidRPr="004A753C" w:rsidRDefault="00DD5A56" w:rsidP="00DD5A56">
      <w:pPr>
        <w:pStyle w:val="Inhalt"/>
      </w:pPr>
      <w:r>
        <w:t xml:space="preserve">Özellikle müşteri, bir veya daha fazla geçiş ücreti alanı için kayıt kapsamında DKV tarafından talep edilen araçla ilgili tüm verileri ve belgeleri iletmek ve derhal güncellemekle yükümlüdür.</w:t>
      </w:r>
      <w:r>
        <w:t xml:space="preserve"> </w:t>
      </w:r>
      <w:r>
        <w:t xml:space="preserve">Bir ücretli yol ağının her kullanımı sırasında sağladığı verilerin eksiksizliğini ve doğruluğunu garanti eder.</w:t>
      </w:r>
    </w:p>
    <w:p w14:paraId="01FE0913" w14:textId="30C79E8F" w:rsidR="007C2B28" w:rsidRDefault="007C2B28" w:rsidP="004F2A3E">
      <w:pPr>
        <w:pStyle w:val="Inhalt"/>
        <w:spacing w:after="0"/>
        <w:ind w:hanging="284"/>
        <w:rPr>
          <w:b/>
        </w:rPr>
      </w:pPr>
      <w:r>
        <w:rPr>
          <w:b/>
        </w:rPr>
        <w:t xml:space="preserve">5.2 Servis işletmecisinin talimatları, plakanın okunabilirliğinin sağlanması</w:t>
      </w:r>
    </w:p>
    <w:p w14:paraId="09AEDAF9" w14:textId="7A29593D" w:rsidR="00F805F5" w:rsidRDefault="007C2B28" w:rsidP="007C2B28">
      <w:pPr>
        <w:pStyle w:val="Inhalt"/>
        <w:rPr>
          <w:b/>
        </w:rPr>
      </w:pPr>
      <w:r>
        <w:t xml:space="preserve">Müşteri, yol ağını kullanmadan önce servis işletmecisinin ilgili yol ağından Video Tolling kullanımı için geçerli şartnamelerini dikkate almak ve bunlara uymakla yükümlüdür.</w:t>
      </w:r>
      <w:r>
        <w:t xml:space="preserve"> </w:t>
      </w:r>
      <w:r>
        <w:t xml:space="preserve">Özellikle, kayıtlı plakanın araca uygun şekilde takıldığından, her zaman çekim yapılabilecek şekilde temiz ve okunaklı olduğundan ve römork kullanımına ilişkin gereklilikleri veya yasakları dikkate aldığından emin olmalıdır.</w:t>
      </w:r>
      <w:r>
        <w:rPr>
          <w:b/>
        </w:rPr>
        <w:t xml:space="preserve"> </w:t>
      </w:r>
      <w:r>
        <w:t xml:space="preserve">Sorun olması durumunda, müşteri derhal gişedeki servis işletmecisinin personeli veya telefon hattı vb. aracılığıyla iletişime geçmelidir. Müşteri ayrıca aracını (plaka dahil) ilgili trafik dairesine uygun şekilde kaydettirmek ve her zaman sadece ilgili araç için onaylanmış bir plaka kullanmakla yükümlüdür.</w:t>
      </w:r>
      <w:r>
        <w:rPr>
          <w:b/>
        </w:rPr>
        <w:t xml:space="preserve"> </w:t>
      </w:r>
      <w:r>
        <w:t xml:space="preserve">Müşteri ayrıca, servis işletmecisi tarafından belirlenmiş olması koşuluyla, plaka numarasının kaydedilmesi için özel olarak belirlenmiş şeritleri kullanmasını ve kayıtlı aracın yalnızca müşteri tarafından yetkilendirilen kişiler tarafından kullanılmasını sağlamalıdır.</w:t>
      </w:r>
      <w:r>
        <w:rPr>
          <w:b/>
        </w:rPr>
        <w:t xml:space="preserve"> </w:t>
      </w:r>
    </w:p>
    <w:p w14:paraId="1413375D" w14:textId="1DE8831D" w:rsidR="00F65B2F" w:rsidRPr="00F87D5C" w:rsidRDefault="2F5E33DC" w:rsidP="508A6159">
      <w:pPr>
        <w:pStyle w:val="Inhalt"/>
        <w:spacing w:after="0"/>
        <w:ind w:left="0"/>
        <w:rPr>
          <w:b/>
          <w:bCs/>
          <w:color w:val="000000" w:themeColor="text1"/>
        </w:rPr>
      </w:pPr>
      <w:r>
        <w:rPr>
          <w:b/>
        </w:rPr>
        <w:t xml:space="preserve">5,3.</w:t>
      </w:r>
      <w:r>
        <w:rPr>
          <w:b/>
        </w:rPr>
        <w:t xml:space="preserve"> </w:t>
      </w:r>
      <w:r>
        <w:rPr>
          <w:b/>
          <w:color w:val="000000" w:themeColor="accent6"/>
        </w:rPr>
        <w:t xml:space="preserve">EK OBU kullanımı yok</w:t>
      </w:r>
    </w:p>
    <w:p w14:paraId="403F9808" w14:textId="063DBCE5" w:rsidR="00F65B2F" w:rsidRPr="00F87D5C" w:rsidRDefault="00F65B2F" w:rsidP="508A6159">
      <w:pPr>
        <w:pStyle w:val="Inhalt"/>
        <w:rPr>
          <w:b/>
          <w:bCs/>
          <w:color w:val="000000" w:themeColor="text1"/>
        </w:rPr>
      </w:pPr>
      <w:r>
        <w:rPr>
          <w:color w:val="000000" w:themeColor="accent6"/>
        </w:rPr>
        <w:t xml:space="preserve">Müşteri, bir araçta bu yol ağı için kayıtlı aktif bir OBU veya başka bir geçiş ücreti toplama sistemi bulunmadığından emin olmalıdır.</w:t>
      </w:r>
      <w:r>
        <w:rPr>
          <w:color w:val="000000" w:themeColor="accent6"/>
        </w:rPr>
        <w:t xml:space="preserve"> </w:t>
      </w:r>
      <w:r>
        <w:rPr>
          <w:color w:val="000000" w:themeColor="accent6"/>
        </w:rPr>
        <w:t xml:space="preserve">DKV müşterilerine, bir aracın plaka numarası ile kayıtlı olması ve aynı zamanda bir OBU taşıması durumunda çift ödeme yapılabileceğine dikkat çekmektedir.</w:t>
      </w:r>
      <w:r>
        <w:rPr>
          <w:color w:val="000000" w:themeColor="accent6"/>
        </w:rPr>
        <w:t xml:space="preserve"> </w:t>
      </w:r>
      <w:r>
        <w:rPr>
          <w:color w:val="000000" w:themeColor="accent6"/>
        </w:rPr>
        <w:t xml:space="preserve">Müşteri bir OBU veya başka bir ücret toplama sistemi taşıyarak çift ödemeden sorumluysa, hizmet çağrısının dayandığı yasal ilişkiler netleşene kadar bunun için iki kez ödeme yapmak zorundadır.</w:t>
      </w:r>
      <w:r>
        <w:rPr>
          <w:color w:val="000000" w:themeColor="accent6"/>
          <w:b/>
        </w:rPr>
        <w:t xml:space="preserve"> </w:t>
      </w:r>
    </w:p>
    <w:p w14:paraId="62B850C5" w14:textId="77777777" w:rsidR="00F65B2F" w:rsidRDefault="00F65B2F" w:rsidP="00CF5079">
      <w:pPr>
        <w:pStyle w:val="Inhalt"/>
        <w:spacing w:after="0"/>
        <w:ind w:left="0"/>
        <w:rPr>
          <w:b/>
        </w:rPr>
      </w:pPr>
    </w:p>
    <w:p w14:paraId="53FF8043" w14:textId="3716FF71" w:rsidR="00CF5079" w:rsidRDefault="49600214" w:rsidP="508A6159">
      <w:pPr>
        <w:pStyle w:val="Inhalt"/>
        <w:spacing w:after="0"/>
        <w:ind w:left="0"/>
        <w:rPr>
          <w:b/>
          <w:bCs/>
        </w:rPr>
      </w:pPr>
      <w:r>
        <w:rPr>
          <w:b/>
        </w:rPr>
        <w:t xml:space="preserve">5.4.</w:t>
      </w:r>
      <w:r>
        <w:rPr>
          <w:b/>
        </w:rPr>
        <w:t xml:space="preserve"> </w:t>
      </w:r>
      <w:r>
        <w:rPr>
          <w:b/>
        </w:rPr>
        <w:t xml:space="preserve">Araçların kayıtlarının silinmesi</w:t>
      </w:r>
      <w:r>
        <w:rPr>
          <w:b/>
        </w:rPr>
        <w:t xml:space="preserve"> </w:t>
      </w:r>
    </w:p>
    <w:p w14:paraId="711DDEED" w14:textId="4AC26AA5" w:rsidR="00915B5D" w:rsidRDefault="00D8471B" w:rsidP="0000022D">
      <w:pPr>
        <w:pStyle w:val="Inhalt"/>
        <w:rPr>
          <w:b/>
          <w:highlight w:val="lightGray"/>
        </w:rPr>
      </w:pPr>
      <w:r>
        <w:t xml:space="preserve">Müşteri, artık kullanılmayan veya satılan ya da üçüncü şahısların kullanımına verilen araçların kaydını derhal DKV Cockpit üzerinden DKV'ye sildirmelidir.</w:t>
      </w:r>
      <w:r>
        <w:t xml:space="preserve"> </w:t>
      </w:r>
    </w:p>
    <w:p w14:paraId="21FE2642" w14:textId="71D5F94B" w:rsidR="000D7A5A" w:rsidRPr="004E59DB" w:rsidRDefault="004E59DB" w:rsidP="00D8471B">
      <w:pPr>
        <w:pStyle w:val="Inhalt"/>
      </w:pPr>
      <w:r>
        <w:t xml:space="preserve">Açıklanan koşulların karşılandığına dair göstergeler varsa ve müşteri aracın kaydını DKV'den bağımsız olarak sildirmezse, DKV araçların kaydını izinsiz olarak silebilir.</w:t>
      </w:r>
    </w:p>
    <w:p w14:paraId="2E0E64B4" w14:textId="77777777" w:rsidR="007F24E5" w:rsidRDefault="007F24E5" w:rsidP="00932142">
      <w:pPr>
        <w:pStyle w:val="berschrift2"/>
      </w:pPr>
    </w:p>
    <w:p w14:paraId="793A261A" w14:textId="6C3A094C" w:rsidR="00DD5A56" w:rsidRPr="004A753C" w:rsidRDefault="00D8471B" w:rsidP="00932142">
      <w:pPr>
        <w:pStyle w:val="berschrift2"/>
      </w:pPr>
      <w:r>
        <w:t xml:space="preserve">6.</w:t>
      </w:r>
      <w:r>
        <w:t xml:space="preserve"> </w:t>
      </w:r>
      <w:r>
        <w:tab/>
      </w:r>
      <w:r>
        <w:t xml:space="preserve">Servis işletmecisi sistemlerinin düzgün çalışmaması</w:t>
      </w:r>
    </w:p>
    <w:p w14:paraId="46D4B60C" w14:textId="2692C97E" w:rsidR="007D67C8" w:rsidRDefault="00DD5A56" w:rsidP="00DD5A56">
      <w:pPr>
        <w:pStyle w:val="Inhalt"/>
      </w:pPr>
      <w:r>
        <w:t xml:space="preserve">DKV, servis işletmecisinin geçiş ücreti teknolojisinin işlevselliğinden sorumlu değildir.</w:t>
      </w:r>
      <w:r>
        <w:t xml:space="preserve"> </w:t>
      </w:r>
      <w:r>
        <w:t xml:space="preserve">Bir servis işletmecisinin geçiş ücreti teknolojisinde teknik sorunlar olması durumunda, DKV müşteriye uygun desteği sağlayacaktır.</w:t>
      </w:r>
      <w:r>
        <w:t xml:space="preserve"> </w:t>
      </w:r>
      <w:r>
        <w:t xml:space="preserve">Ancak müşteri bu durumda DKV'ye karşı herhangi bir talepte bulunamaz.</w:t>
      </w:r>
    </w:p>
    <w:p w14:paraId="2902B892" w14:textId="00B5C733" w:rsidR="00332D8A" w:rsidRDefault="00332D8A" w:rsidP="00DD5A56">
      <w:pPr>
        <w:pStyle w:val="Inhalt"/>
      </w:pPr>
      <w:r>
        <w:t xml:space="preserve">Müşteri, Videotolling sisteminin arızalanması durumunda geçiş ücretini ödemek için alternatif bir ödeme aracı (kredi kartı gibi) taşımakla yükümlüdür.</w:t>
      </w:r>
      <w:r>
        <w:t xml:space="preserve"> </w:t>
      </w:r>
      <w:r>
        <w:t xml:space="preserve">Bu durumda faturalandırma DKV üzerinden değil, doğrudan geçiş ücreti işletmecisine yapılır.</w:t>
      </w:r>
    </w:p>
    <w:p w14:paraId="0B214496" w14:textId="77777777" w:rsidR="00A438DF" w:rsidRDefault="00A438DF" w:rsidP="00B74C5E">
      <w:pPr>
        <w:pStyle w:val="berschrift2"/>
        <w:rPr>
          <w:b w:val="0"/>
        </w:rPr>
      </w:pPr>
      <w:r>
        <w:t xml:space="preserve">7</w:t>
      </w:r>
      <w:r>
        <w:rPr>
          <w:b w:val="0"/>
        </w:rPr>
        <w:t xml:space="preserve">.</w:t>
      </w:r>
      <w:r>
        <w:rPr>
          <w:b w:val="0"/>
        </w:rPr>
        <w:tab/>
      </w:r>
      <w:r>
        <w:t xml:space="preserve">Engelleme</w:t>
      </w:r>
      <w:r>
        <w:rPr>
          <w:b w:val="0"/>
        </w:rPr>
        <w:t xml:space="preserve"> </w:t>
      </w:r>
    </w:p>
    <w:p w14:paraId="1650DE39" w14:textId="77777777" w:rsidR="00A438DF" w:rsidRDefault="00A438DF" w:rsidP="00B74C5E">
      <w:pPr>
        <w:pStyle w:val="Inhalt"/>
      </w:pPr>
      <w:r>
        <w:t xml:space="preserve">DKV, aşağıdaki durumlarda bir müşteriyi geçici veya kalıcı olarak derhal engelleme hakkını saklı tutar:</w:t>
      </w:r>
      <w:r>
        <w:t xml:space="preserve"> </w:t>
      </w:r>
    </w:p>
    <w:p w14:paraId="3769FF3C" w14:textId="77777777" w:rsidR="008F7F3D" w:rsidRDefault="000436A8" w:rsidP="00B74C5E">
      <w:pPr>
        <w:pStyle w:val="Inhalt"/>
        <w:numPr>
          <w:ilvl w:val="0"/>
          <w:numId w:val="37"/>
        </w:numPr>
      </w:pPr>
      <w:r>
        <w:t xml:space="preserve">Yanlış bilgi verildiğine dair göstergeler varsa ve bu makul bir süre içinde düzeltilmemişse;</w:t>
      </w:r>
      <w:r>
        <w:t xml:space="preserve"> </w:t>
      </w:r>
    </w:p>
    <w:p w14:paraId="7871620E" w14:textId="77777777" w:rsidR="000436A8" w:rsidRDefault="000436A8" w:rsidP="00B74C5E">
      <w:pPr>
        <w:pStyle w:val="Inhalt"/>
        <w:numPr>
          <w:ilvl w:val="0"/>
          <w:numId w:val="37"/>
        </w:numPr>
      </w:pPr>
      <w:r>
        <w:t xml:space="preserve">Müşteri davranışları nedeniyle (örneğin kirlenme, kaplama veya montaj nedeniyle) plakaların çekilememesi durumunda;</w:t>
      </w:r>
      <w:r>
        <w:t xml:space="preserve"> </w:t>
      </w:r>
    </w:p>
    <w:p w14:paraId="30CBBB4F" w14:textId="77777777" w:rsidR="000D7A5A" w:rsidRDefault="008F7F3D" w:rsidP="00B74C5E">
      <w:pPr>
        <w:pStyle w:val="Inhalt"/>
        <w:numPr>
          <w:ilvl w:val="0"/>
          <w:numId w:val="37"/>
        </w:numPr>
      </w:pPr>
      <w:r>
        <w:t xml:space="preserve">Plakanın veya geçiş ücreti toplama sisteminin diğer bölümlerinin kötüye kullanıldığına veya manipüle edildiğine dair belirtiler varsa</w:t>
      </w:r>
    </w:p>
    <w:p w14:paraId="12DD81DF" w14:textId="77777777" w:rsidR="008F7F3D" w:rsidRDefault="000D7A5A" w:rsidP="00B74C5E">
      <w:pPr>
        <w:pStyle w:val="Inhalt"/>
        <w:numPr>
          <w:ilvl w:val="0"/>
          <w:numId w:val="37"/>
        </w:numPr>
      </w:pPr>
      <w:r>
        <w:t xml:space="preserve">Müşterinin geç ödeme yapması gibi diğer kusurlu sözleşme ihlalleri durumunda.</w:t>
      </w:r>
    </w:p>
    <w:p w14:paraId="69A9E585" w14:textId="35854540" w:rsidR="00F6342E" w:rsidRDefault="008F7F3D" w:rsidP="00B74C5E">
      <w:pPr>
        <w:pStyle w:val="Inhalt"/>
      </w:pPr>
      <w:r>
        <w:t xml:space="preserve">DKV, müşteriyi gecikmeksizin </w:t>
      </w:r>
      <w:r>
        <w:rPr>
          <w:shd w:val="clear" w:color="auto" w:fill="FFFFFF" w:themeFill="background1"/>
        </w:rPr>
        <w:t xml:space="preserve">engelleme konusunda bilgilendirecek, nedenlerini belirtecek ve müşteriye yorum yapma fırsatı</w:t>
      </w:r>
      <w:r>
        <w:t xml:space="preserve"> verecektir.</w:t>
      </w:r>
      <w:r>
        <w:t xml:space="preserve"> </w:t>
      </w:r>
      <w:r>
        <w:t xml:space="preserve">DKV, servis işletmecilerini engelleme konusunda bilgilendirmekle yükümlüdür.</w:t>
      </w:r>
      <w:r>
        <w:t xml:space="preserve"> </w:t>
      </w:r>
      <w:r>
        <w:t xml:space="preserve">Bu örneğin, ilgili plakanın bölüm 4.1'e uygun olarak beyaz listeden çıkarılmasıyla yapılabilir.</w:t>
      </w:r>
      <w:r>
        <w:t xml:space="preserve"> </w:t>
      </w:r>
      <w:r>
        <w:t xml:space="preserve">DKV bu konuda müşteriyi derhal bilgilendirecektir.</w:t>
      </w:r>
    </w:p>
    <w:p w14:paraId="35D71900" w14:textId="77777777" w:rsidR="008F7F3D" w:rsidRDefault="00F6342E" w:rsidP="00B74C5E">
      <w:pPr>
        <w:pStyle w:val="Inhalt"/>
      </w:pPr>
      <w:r>
        <w:t xml:space="preserve">Müşteri, engelleme nedenlerinin mevcut olmadığını veya ortadan kalktığını gösterebilirse, DKV engellemeyi tekrar kaldıracaktır.</w:t>
      </w:r>
      <w:r>
        <w:t xml:space="preserve"> </w:t>
      </w:r>
    </w:p>
    <w:p w14:paraId="114E80D1" w14:textId="77777777" w:rsidR="00A438DF" w:rsidRPr="00A438DF" w:rsidRDefault="00A438DF" w:rsidP="00A438DF">
      <w:pPr>
        <w:pStyle w:val="Inhalt"/>
        <w:spacing w:after="0"/>
        <w:ind w:left="0"/>
        <w:rPr>
          <w:b/>
        </w:rPr>
      </w:pPr>
    </w:p>
    <w:p w14:paraId="0BB07F90" w14:textId="77777777" w:rsidR="00DD5A56" w:rsidRPr="004A753C" w:rsidRDefault="007F24E5" w:rsidP="00932142">
      <w:pPr>
        <w:pStyle w:val="berschrift2"/>
      </w:pPr>
      <w:bookmarkStart w:id="8" w:name="_Toc95387620"/>
      <w:r>
        <w:t xml:space="preserve">8.</w:t>
      </w:r>
      <w:r>
        <w:tab/>
      </w:r>
      <w:r>
        <w:t xml:space="preserve">Ücretlendirme, faturalandırma ve şikayetler</w:t>
      </w:r>
      <w:bookmarkEnd w:id="8"/>
    </w:p>
    <w:p w14:paraId="0D1A5C2E" w14:textId="77777777" w:rsidR="00DD5A56" w:rsidRPr="004A753C" w:rsidRDefault="007F24E5" w:rsidP="00932142">
      <w:pPr>
        <w:pStyle w:val="berschrift3"/>
      </w:pPr>
      <w:r>
        <w:t xml:space="preserve">8.1</w:t>
      </w:r>
      <w:r>
        <w:tab/>
      </w:r>
      <w:r>
        <w:t xml:space="preserve">Kontrol ücreti, geçiş ücreti sistemi ücreti</w:t>
      </w:r>
    </w:p>
    <w:p w14:paraId="474F1246" w14:textId="78CC032E" w:rsidR="00133A7E" w:rsidRPr="004A753C" w:rsidRDefault="00D020A4" w:rsidP="00133A7E">
      <w:pPr>
        <w:pStyle w:val="Inhalt"/>
      </w:pPr>
      <w:r>
        <w:t xml:space="preserve">DKV, müşteriden ücretli yol ağının kullanımı ve/veya otoparkların, tünellerin, feribotların ve köprülerin vb. kullanımı için kayıtlı plaka ile ücretli yol ağının kullanımından kaynaklanan ücretleri, tarifeleri ve diğer masrafları (bundan sonra "</w:t>
      </w:r>
      <w:r>
        <w:rPr>
          <w:b/>
        </w:rPr>
        <w:t xml:space="preserve">tarife</w:t>
      </w:r>
      <w:r>
        <w:t xml:space="preserve">" olarak anılacaktır) servis işletmecisinin tarifelerine uygun olarak tahsil eder.</w:t>
      </w:r>
      <w:r>
        <w:t xml:space="preserve"> </w:t>
      </w:r>
      <w:r>
        <w:t xml:space="preserve">DKV ayrıca, hizmet ücretleri listesine (hizmet ücreti listesi) uygun olarak DKV'de plakası olan bir aracın her tescili için aylık bir kontrol ücreti alır.</w:t>
      </w:r>
      <w:r>
        <w:t xml:space="preserve"> </w:t>
      </w:r>
      <w:r>
        <w:t xml:space="preserve">Bu kontrol ücreti sabittir.</w:t>
      </w:r>
      <w:r>
        <w:t xml:space="preserve"> </w:t>
      </w:r>
      <w:r>
        <w:t xml:space="preserve">Aylık kontrol ücreti, madde 1 uyarınca tarifeler, DKV ile müşteri arasında ayrı olarak kararlaştırılan brüt tutar üzerindeki herhangi bir ek ücret veya kesinti (indirim) dikkate alınarak, AGB-DKV uyarınca DKV faturası ile müşteriden tahsil edilir.</w:t>
      </w:r>
      <w:r>
        <w:t xml:space="preserve">  </w:t>
      </w:r>
      <w:r>
        <w:t xml:space="preserve">DKV, talep üzerine güncel servis listesini müşteriye takdim eder.</w:t>
      </w:r>
    </w:p>
    <w:p w14:paraId="3F7CDECC" w14:textId="77777777" w:rsidR="00DD5A56" w:rsidRPr="004A753C" w:rsidRDefault="007F24E5" w:rsidP="00932142">
      <w:pPr>
        <w:pStyle w:val="berschrift3"/>
      </w:pPr>
      <w:r>
        <w:t xml:space="preserve">8.2</w:t>
      </w:r>
      <w:r>
        <w:tab/>
      </w:r>
      <w:r>
        <w:t xml:space="preserve">Servis ücretleri </w:t>
      </w:r>
      <w:r>
        <w:t xml:space="preserve">(servis ücretleri)</w:t>
      </w:r>
      <w:r>
        <w:t xml:space="preserve"> listesinde değişiklik yapılması</w:t>
      </w:r>
    </w:p>
    <w:p w14:paraId="347C0A02" w14:textId="77777777" w:rsidR="00DD5A56" w:rsidRPr="004A753C" w:rsidRDefault="00DD5A56" w:rsidP="00DD5A56">
      <w:pPr>
        <w:pStyle w:val="Inhalt"/>
      </w:pPr>
      <w:r>
        <w:t xml:space="preserve">DKV, AGB-DKV hükümlerine göre servis ücreti listesini değiştirme hakkına sahiptir.</w:t>
      </w:r>
      <w:r>
        <w:t xml:space="preserve"> </w:t>
      </w:r>
    </w:p>
    <w:p w14:paraId="1598B6A9" w14:textId="77777777" w:rsidR="00DD5A56" w:rsidRPr="004A753C" w:rsidRDefault="007F24E5" w:rsidP="00932142">
      <w:pPr>
        <w:pStyle w:val="berschrift3"/>
      </w:pPr>
      <w:r>
        <w:t xml:space="preserve">8.3</w:t>
      </w:r>
      <w:r>
        <w:tab/>
      </w:r>
      <w:r>
        <w:t xml:space="preserve">İndirimler / İskontolar</w:t>
      </w:r>
      <w:r>
        <w:t xml:space="preserve"> </w:t>
      </w:r>
    </w:p>
    <w:p w14:paraId="1EA43342" w14:textId="052A998D" w:rsidR="00DD5A56" w:rsidRPr="00F87D5C" w:rsidRDefault="00DD5A56" w:rsidP="00A32157">
      <w:pPr>
        <w:pStyle w:val="Inhalt"/>
      </w:pPr>
      <w:r>
        <w:t xml:space="preserve">Servis işletmecileri müşteriye indirim veya iskonto sağlarsa, DKV bunları geçerli ülkeye özgü hükümlere uygun olarak müşteriye aktaracak ve varsa bunları faturada gösterecektir.</w:t>
      </w:r>
      <w:r>
        <w:t xml:space="preserve"> </w:t>
      </w:r>
    </w:p>
    <w:p w14:paraId="1C4F37DB" w14:textId="36DE44E3" w:rsidR="00DD5A56" w:rsidRPr="004A753C" w:rsidRDefault="00DD5A56" w:rsidP="00A32157">
      <w:pPr>
        <w:pStyle w:val="Inhalt"/>
      </w:pPr>
      <w:r>
        <w:t xml:space="preserve">Müşteri nihai müşteri indirimlerinden yararlanırsa, işbu belge ile DKV'yi servis işletmecisine karşı nihai müşteri indirimlerini kabul etme konusunda yetkilendirir.</w:t>
      </w:r>
    </w:p>
    <w:p w14:paraId="261E8DF9" w14:textId="74DF3FDC" w:rsidR="00DD5A56" w:rsidRPr="004A753C" w:rsidRDefault="00DD5A56" w:rsidP="00DD5A56">
      <w:pPr>
        <w:pStyle w:val="Inhalt"/>
      </w:pPr>
      <w:r>
        <w:t xml:space="preserve">Müşteri, ücretsiz gönüllü indirim programlarına kaydolarak DKV'yi yetkilendirir.</w:t>
      </w:r>
      <w:r>
        <w:t xml:space="preserve"> </w:t>
      </w:r>
      <w:r>
        <w:t xml:space="preserve">İndirim programlarına kaydolma yetkisi, kaydın uygulanması veya belirli bir indirimin verilmesi için DKV'ye ve/veya servis işletmecisine karşı bir talep teşkil etmez.</w:t>
      </w:r>
      <w:r>
        <w:t xml:space="preserve"> </w:t>
      </w:r>
      <w:r>
        <w:t xml:space="preserve">İndirim programlarına ilişkin bilgiler bilgilendirme amacıyla ve herhangi bir garanti verilmeksizin sunulmaktadır.</w:t>
      </w:r>
      <w:r>
        <w:t xml:space="preserve"> </w:t>
      </w:r>
      <w:r>
        <w:t xml:space="preserve">Sadece işletmeci şirketlerin kuralları geçerlidir.</w:t>
      </w:r>
    </w:p>
    <w:p w14:paraId="7D3952E2" w14:textId="77777777" w:rsidR="00DD5A56" w:rsidRPr="004A753C" w:rsidRDefault="007F24E5" w:rsidP="00932142">
      <w:pPr>
        <w:pStyle w:val="berschrift3"/>
      </w:pPr>
      <w:r>
        <w:t xml:space="preserve">8.4</w:t>
      </w:r>
      <w:r>
        <w:tab/>
      </w:r>
      <w:r>
        <w:t xml:space="preserve">Faturalandırma</w:t>
      </w:r>
      <w:r>
        <w:t xml:space="preserve"> </w:t>
      </w:r>
    </w:p>
    <w:p w14:paraId="1B2DA89B" w14:textId="33A1CF70" w:rsidR="00FE63D3" w:rsidRDefault="00DD5A56" w:rsidP="003E03AF">
      <w:pPr>
        <w:pStyle w:val="Inhalt"/>
      </w:pPr>
      <w:r>
        <w:t xml:space="preserve">DKV, müşteriye 3.1 uyarınca ilgili hizmet ilişkisinin özelliklerine uygun olarak bir hesap özeti (DKV faturası) ve servis işletmecisi DKV'ye bu tür bilgi veya belgeleri sağladığı sürece, geçiş ücreti işlemlerinin bireysel bir yolculuk kaydını sağlayacaktır.</w:t>
      </w:r>
    </w:p>
    <w:p w14:paraId="41AA0991" w14:textId="77777777" w:rsidR="00DD5A56" w:rsidRPr="004A753C" w:rsidRDefault="007F24E5" w:rsidP="00932142">
      <w:pPr>
        <w:pStyle w:val="berschrift2"/>
      </w:pPr>
      <w:bookmarkStart w:id="9" w:name="_Toc95387621"/>
      <w:r>
        <w:t xml:space="preserve">9.</w:t>
      </w:r>
      <w:r>
        <w:tab/>
      </w:r>
      <w:r>
        <w:t xml:space="preserve">Şikâyet</w:t>
      </w:r>
      <w:bookmarkEnd w:id="9"/>
    </w:p>
    <w:p w14:paraId="333DCF8D" w14:textId="765D6754" w:rsidR="00DD5A56" w:rsidRPr="004A753C" w:rsidRDefault="00DD5A56" w:rsidP="00DD5A56">
      <w:pPr>
        <w:pStyle w:val="Inhalt"/>
      </w:pPr>
      <w:r>
        <w:t xml:space="preserve">Müşteri, koşullar kapsamında düzenlenen faturaları alır almaz kontrol etmekle yükümlüdür.</w:t>
      </w:r>
      <w:r>
        <w:t xml:space="preserve"> </w:t>
      </w:r>
      <w:r>
        <w:t xml:space="preserve">Bu faturalarla ilgili tüm talep ve itirazlar AGB-DKV kurallarına uygun olarak yapılmalıdır.</w:t>
      </w:r>
    </w:p>
    <w:p w14:paraId="65501FD3" w14:textId="77777777" w:rsidR="00DD5A56" w:rsidRPr="004A753C" w:rsidRDefault="007F24E5" w:rsidP="00932142">
      <w:pPr>
        <w:pStyle w:val="berschrift2"/>
      </w:pPr>
      <w:bookmarkStart w:id="10" w:name="_Toc95387622"/>
      <w:r>
        <w:t xml:space="preserve">10.</w:t>
      </w:r>
      <w:r>
        <w:tab/>
      </w:r>
      <w:r>
        <w:t xml:space="preserve">Sorumluluk</w:t>
      </w:r>
      <w:r>
        <w:t xml:space="preserve"> </w:t>
      </w:r>
      <w:bookmarkEnd w:id="10"/>
    </w:p>
    <w:p w14:paraId="4DE1C60E" w14:textId="77777777" w:rsidR="00DD5A56" w:rsidRDefault="00833AA0" w:rsidP="009048DA">
      <w:pPr>
        <w:pStyle w:val="Inhalt"/>
      </w:pPr>
      <w:r>
        <w:t xml:space="preserve">Müşteri, sözleşmeden doğan yükümlülüklerinin ihlalinden kaynaklanan tüm hasarlardan herhangi bir sınırlama olmaksızın sorumlu olacaktır.</w:t>
      </w:r>
      <w:r>
        <w:t xml:space="preserve"> </w:t>
      </w:r>
    </w:p>
    <w:p w14:paraId="6977F035" w14:textId="77777777" w:rsidR="00623C8F" w:rsidRPr="004A753C" w:rsidRDefault="00623C8F" w:rsidP="009048DA">
      <w:pPr>
        <w:pStyle w:val="Inhalt"/>
      </w:pPr>
      <w:r>
        <w:t xml:space="preserve">DKV, AGB-DKV kuralları uyarınca sorumlu olacaktır.</w:t>
      </w:r>
      <w:r>
        <w:t xml:space="preserve"> </w:t>
      </w:r>
    </w:p>
    <w:p w14:paraId="39471B63" w14:textId="77777777" w:rsidR="00DD5A56" w:rsidRPr="004A753C" w:rsidRDefault="007F24E5" w:rsidP="00932142">
      <w:pPr>
        <w:pStyle w:val="berschrift2"/>
      </w:pPr>
      <w:bookmarkStart w:id="11" w:name="_Toc95387623"/>
      <w:r>
        <w:t xml:space="preserve">11</w:t>
      </w:r>
      <w:r>
        <w:tab/>
      </w:r>
      <w:r>
        <w:t xml:space="preserve">Gizlilik politikası</w:t>
      </w:r>
      <w:bookmarkEnd w:id="11"/>
    </w:p>
    <w:p w14:paraId="77F281A6" w14:textId="77777777" w:rsidR="00DD5A56" w:rsidRPr="004A753C" w:rsidRDefault="00DD5A56" w:rsidP="00DD5A56">
      <w:pPr>
        <w:pStyle w:val="Inhalt"/>
      </w:pPr>
      <w:r>
        <w:t xml:space="preserve">DKV, kişisel verileri, koşul geçerlilik alanında, Madde. 4 No. 7 DS-GVO çerçevesinde sorumlu olarak toplar ve işler.</w:t>
      </w:r>
      <w:r>
        <w:t xml:space="preserve"> </w:t>
      </w:r>
    </w:p>
    <w:p w14:paraId="2D64B198" w14:textId="77777777" w:rsidR="00DD5A56" w:rsidRDefault="00DD5A56" w:rsidP="00DD5A56">
      <w:pPr>
        <w:pStyle w:val="Inhalt"/>
      </w:pPr>
      <w:r>
        <w:t xml:space="preserve">Özellikle veri alıcıları ve mevcut veri sahibi hakları ile ilgili daha fazla bilgi için lütfen www.dkv-euroservice.com/datenschutz adresinde bulunan DKV'nin genel veri koruma bilgilerine bakın.</w:t>
      </w:r>
      <w:r>
        <w:t xml:space="preserve"> </w:t>
      </w:r>
    </w:p>
    <w:p w14:paraId="0AFDEA77" w14:textId="3FD9E52B" w:rsidR="00D41D55" w:rsidRPr="00D41D55" w:rsidRDefault="00D41D55" w:rsidP="00DD5A56">
      <w:pPr>
        <w:pStyle w:val="Inhalt"/>
        <w:rPr>
          <w:b/>
        </w:rPr>
      </w:pPr>
    </w:p>
    <w:p w14:paraId="4A188D54" w14:textId="77777777" w:rsidR="00DD5A56" w:rsidRPr="004A753C" w:rsidRDefault="007F24E5" w:rsidP="00932142">
      <w:pPr>
        <w:pStyle w:val="berschrift2"/>
      </w:pPr>
      <w:bookmarkStart w:id="12" w:name="_Toc95387624"/>
      <w:r>
        <w:t xml:space="preserve">12.Süre ve sonlandırma</w:t>
      </w:r>
      <w:bookmarkEnd w:id="12"/>
    </w:p>
    <w:p w14:paraId="2AF2AEE7" w14:textId="77777777" w:rsidR="00DD5A56" w:rsidRPr="004A753C" w:rsidRDefault="002916A8" w:rsidP="00932142">
      <w:pPr>
        <w:pStyle w:val="berschrift3"/>
      </w:pPr>
      <w:r>
        <w:t xml:space="preserve">12.1 Süre</w:t>
      </w:r>
    </w:p>
    <w:p w14:paraId="3B2C9029" w14:textId="62C4F5E8" w:rsidR="00DD5A56" w:rsidRPr="004A753C" w:rsidRDefault="00DD5A56" w:rsidP="00DD5A56">
      <w:pPr>
        <w:pStyle w:val="Inhalt"/>
      </w:pPr>
      <w:r>
        <w:t xml:space="preserve">Koşullar belirsiz bir süre için akdedilmiştir.</w:t>
      </w:r>
      <w:r>
        <w:t xml:space="preserve"> </w:t>
      </w:r>
      <w:r>
        <w:t xml:space="preserve">Aynı durum siparişten kaynaklanan münferit sözleşmeler için de geçerlidir.</w:t>
      </w:r>
    </w:p>
    <w:p w14:paraId="37A3503C" w14:textId="77777777" w:rsidR="00DD5A56" w:rsidRPr="004A753C" w:rsidRDefault="002916A8" w:rsidP="00932142">
      <w:pPr>
        <w:pStyle w:val="berschrift3"/>
      </w:pPr>
      <w:r>
        <w:t xml:space="preserve">12.2 Fesih / Sonlandırma</w:t>
      </w:r>
    </w:p>
    <w:p w14:paraId="0F49D163" w14:textId="2CE891B8" w:rsidR="00DD5A56" w:rsidRDefault="00DD5A56" w:rsidP="00DD5A56">
      <w:pPr>
        <w:pStyle w:val="Inhalt"/>
      </w:pPr>
      <w:r>
        <w:t xml:space="preserve">Her iki taraf da koşulları AGB-DKV uyarınca feshedebilir.</w:t>
      </w:r>
      <w:r>
        <w:t xml:space="preserve"> </w:t>
      </w:r>
    </w:p>
    <w:p w14:paraId="78CAE953" w14:textId="5CA12E2A" w:rsidR="009048DA" w:rsidRDefault="005C1A68" w:rsidP="009048DA">
      <w:pPr>
        <w:pStyle w:val="Inhalt"/>
      </w:pPr>
      <w:r>
        <w:t xml:space="preserve">Koşullar ve her bireysel sözleşme en geç DKV ve müşteri arasındaki iş ilişkisi son erdiğinde, bireysel sözleşmeler ise en geç koşulların sonlandırılmasıyla sona ermektedir.</w:t>
      </w:r>
      <w:r>
        <w:t xml:space="preserve"> </w:t>
      </w:r>
      <w:r>
        <w:t xml:space="preserve">Ayrıca bir beyan gerekli değildir.</w:t>
      </w:r>
    </w:p>
    <w:p w14:paraId="1B660D91" w14:textId="77777777" w:rsidR="005C3596" w:rsidRDefault="005C3596" w:rsidP="00A438DF">
      <w:pPr>
        <w:pStyle w:val="Inhalt"/>
        <w:spacing w:after="0"/>
        <w:ind w:left="0"/>
        <w:rPr>
          <w:b/>
        </w:rPr>
      </w:pPr>
      <w:r>
        <w:rPr>
          <w:b/>
        </w:rPr>
        <w:t xml:space="preserve">12.3 Form</w:t>
      </w:r>
      <w:r>
        <w:rPr>
          <w:b/>
        </w:rPr>
        <w:t xml:space="preserve"> </w:t>
      </w:r>
    </w:p>
    <w:p w14:paraId="35232342" w14:textId="77777777" w:rsidR="005C7677" w:rsidRPr="00A438DF" w:rsidRDefault="005C7677" w:rsidP="00B74C5E">
      <w:pPr>
        <w:pStyle w:val="Inhalt"/>
      </w:pPr>
      <w:r>
        <w:t xml:space="preserve">Her türlü fesih bildirimi yazılı olarak yapılmalıdır (e-posta yeterlidir).</w:t>
      </w:r>
      <w:r>
        <w:t xml:space="preserve"> </w:t>
      </w:r>
    </w:p>
    <w:p w14:paraId="200C5B91" w14:textId="77777777" w:rsidR="00A438DF" w:rsidRPr="005C3596" w:rsidRDefault="00A438DF" w:rsidP="00B27212">
      <w:pPr>
        <w:pStyle w:val="Inhalt"/>
        <w:spacing w:after="0" w:line="240" w:lineRule="auto"/>
        <w:ind w:left="0"/>
        <w:rPr>
          <w:b/>
        </w:rPr>
      </w:pPr>
    </w:p>
    <w:p w14:paraId="1521932F" w14:textId="77777777" w:rsidR="005C7677" w:rsidRDefault="00A438DF" w:rsidP="00B27212">
      <w:pPr>
        <w:pStyle w:val="berschrift2"/>
        <w:spacing w:line="240" w:lineRule="auto"/>
      </w:pPr>
      <w:r>
        <w:t xml:space="preserve">13.</w:t>
      </w:r>
      <w:r>
        <w:tab/>
      </w:r>
      <w:r>
        <w:t xml:space="preserve">Mahsup, hak ve yükümlülüklerin üçüncü kişilere devri</w:t>
      </w:r>
      <w:r>
        <w:t xml:space="preserve"> </w:t>
      </w:r>
    </w:p>
    <w:p w14:paraId="44182CD1" w14:textId="77777777" w:rsidR="00D450BE" w:rsidRDefault="00D450BE" w:rsidP="00B27212">
      <w:pPr>
        <w:pStyle w:val="Inhalt"/>
        <w:spacing w:line="240" w:lineRule="auto"/>
      </w:pPr>
      <w:r>
        <w:t xml:space="preserve">Müşteri, DKV'nin alacaklarına karşı ancak alacaklarının tartışmasız olması veya kesin hükümle tanınmış olması halinde mahsup yapabilir.</w:t>
      </w:r>
    </w:p>
    <w:p w14:paraId="6E7C3759" w14:textId="77777777" w:rsidR="00A438DF" w:rsidRPr="00A438DF" w:rsidRDefault="00D450BE" w:rsidP="00CD2C57">
      <w:pPr>
        <w:pStyle w:val="Inhalt"/>
      </w:pPr>
      <w:r>
        <w:t xml:space="preserve">Müşteri, DKV ile olan iş ilişkisinden doğan hak ve yükümlülüklerini ancak DKV'nin önceden yazılı izni ile üçüncü şahıslara devredebilir.</w:t>
      </w:r>
      <w:r>
        <w:t xml:space="preserve"> </w:t>
      </w:r>
      <w:r>
        <w:t xml:space="preserve">İzin sadece geçerli bir sebepten dolayı reddedilebilir.</w:t>
      </w:r>
      <w:r>
        <w:t xml:space="preserve"> </w:t>
      </w:r>
    </w:p>
    <w:p w14:paraId="2E6440FA" w14:textId="77777777" w:rsidR="00A32157" w:rsidRDefault="009048DA" w:rsidP="009048DA">
      <w:pPr>
        <w:pStyle w:val="berschrift2"/>
      </w:pPr>
      <w:r>
        <w:t xml:space="preserve">14.</w:t>
      </w:r>
      <w:r>
        <w:tab/>
      </w:r>
      <w:r>
        <w:t xml:space="preserve">Son kurallar</w:t>
      </w:r>
      <w:r>
        <w:t xml:space="preserve"> </w:t>
      </w:r>
    </w:p>
    <w:p w14:paraId="571D832C" w14:textId="77777777" w:rsidR="00FA7C6E" w:rsidRDefault="005C3596" w:rsidP="005C7677">
      <w:pPr>
        <w:pStyle w:val="Inhalt"/>
        <w:spacing w:after="0"/>
        <w:ind w:left="0"/>
        <w:rPr>
          <w:b/>
        </w:rPr>
      </w:pPr>
      <w:r>
        <w:rPr>
          <w:b/>
        </w:rPr>
        <w:t xml:space="preserve">14.1 Yargı seçimi</w:t>
      </w:r>
    </w:p>
    <w:p w14:paraId="223E0C59" w14:textId="77777777" w:rsidR="005C7677" w:rsidRDefault="005C7677" w:rsidP="00B74C5E">
      <w:pPr>
        <w:pStyle w:val="Inhalt"/>
      </w:pPr>
      <w:r>
        <w:t xml:space="preserve">Alman Hukuku, çatışma kuralları ve BM Satış Sözleşmeleri Hakkında Sözleşme hariç olmak üzere, uygulanır.</w:t>
      </w:r>
    </w:p>
    <w:p w14:paraId="416C723F" w14:textId="77777777" w:rsidR="005C7677" w:rsidRPr="005C7677" w:rsidRDefault="005C7677" w:rsidP="005C7677">
      <w:pPr>
        <w:pStyle w:val="Inhalt"/>
        <w:spacing w:after="0"/>
        <w:ind w:left="0"/>
      </w:pPr>
    </w:p>
    <w:p w14:paraId="7867B266" w14:textId="77777777" w:rsidR="005C3596" w:rsidRDefault="005C3596" w:rsidP="005C7677">
      <w:pPr>
        <w:pStyle w:val="Inhalt"/>
        <w:spacing w:after="0"/>
        <w:ind w:left="0"/>
        <w:rPr>
          <w:b/>
        </w:rPr>
      </w:pPr>
      <w:r>
        <w:rPr>
          <w:b/>
        </w:rPr>
        <w:t xml:space="preserve">14.2 Yargı yeri</w:t>
      </w:r>
    </w:p>
    <w:p w14:paraId="3D33F940" w14:textId="77777777" w:rsidR="005C7677" w:rsidRDefault="005C7677" w:rsidP="00B47527">
      <w:pPr>
        <w:pStyle w:val="Inhalt"/>
      </w:pPr>
      <w:r>
        <w:t xml:space="preserve">Taraflar arasındaki bu koşulla ilgili veya bağlantılı olarak ortaya çıkan tüm anlaşmazlıklar için tek yargı yeri Düsseldorf'tur.</w:t>
      </w:r>
    </w:p>
    <w:p w14:paraId="0DEDF261" w14:textId="77777777" w:rsidR="005C7677" w:rsidRPr="005C7677" w:rsidRDefault="005C7677" w:rsidP="005C7677">
      <w:pPr>
        <w:pStyle w:val="Inhalt"/>
        <w:spacing w:after="0"/>
        <w:ind w:left="0"/>
      </w:pPr>
    </w:p>
    <w:p w14:paraId="7C783CD1" w14:textId="77777777" w:rsidR="005C7677" w:rsidRPr="005C7677" w:rsidRDefault="005C7677" w:rsidP="005C7677">
      <w:pPr>
        <w:pStyle w:val="Inhalt"/>
        <w:spacing w:after="0"/>
        <w:ind w:left="0"/>
        <w:rPr>
          <w:b/>
        </w:rPr>
      </w:pPr>
      <w:r>
        <w:rPr>
          <w:b/>
        </w:rPr>
        <w:t xml:space="preserve">14.4 Boşluklar</w:t>
      </w:r>
      <w:r>
        <w:rPr>
          <w:b/>
        </w:rPr>
        <w:t xml:space="preserve"> </w:t>
      </w:r>
    </w:p>
    <w:p w14:paraId="2BC20601" w14:textId="77777777" w:rsidR="005C7677" w:rsidRDefault="005C7677" w:rsidP="00B74C5E">
      <w:pPr>
        <w:pStyle w:val="Inhalt"/>
      </w:pPr>
      <w:r>
        <w:t xml:space="preserve">Bu sözleşmenin bir hükmünün geçersiz olması veya geçersiz hale gelmesi, sözleşmenin geri kalanının geçerliliğini etkilemeyecektir.</w:t>
      </w:r>
      <w:r>
        <w:t xml:space="preserve"> </w:t>
      </w:r>
      <w:r>
        <w:t xml:space="preserve">Geçersiz hüküm, yasal olarak mümkün olan kapsamda tarafların niyetine en yakın olan bir hükümle değiştirilecektir.</w:t>
      </w:r>
      <w:r>
        <w:t xml:space="preserve"> </w:t>
      </w:r>
      <w:r>
        <w:t xml:space="preserve">Aynı durum, bir hüküm boşluğu durumunda da geçerlidir.</w:t>
      </w:r>
    </w:p>
    <w:p w14:paraId="4D6D1361" w14:textId="77777777" w:rsidR="00FA7C6E" w:rsidRPr="004A753C" w:rsidRDefault="00FA7C6E" w:rsidP="00B27212">
      <w:pPr>
        <w:pStyle w:val="Inhalt"/>
        <w:spacing w:line="240" w:lineRule="auto"/>
      </w:pPr>
    </w:p>
    <w:p w14:paraId="0D8B9A1B" w14:textId="77777777" w:rsidR="00FA7C6E" w:rsidRDefault="00FA7C6E" w:rsidP="00FA7C6E">
      <w:pPr>
        <w:pStyle w:val="Inhalt"/>
      </w:pPr>
    </w:p>
    <w:p w14:paraId="3FA3A4ED" w14:textId="77777777" w:rsidR="00FA7C6E" w:rsidRDefault="00FA7C6E" w:rsidP="00FA7C6E">
      <w:pPr>
        <w:pStyle w:val="Inhalt"/>
      </w:pPr>
    </w:p>
    <w:p w14:paraId="03FADB8A" w14:textId="751AAE3C" w:rsidR="00FA7C6E" w:rsidRDefault="00FA7C6E" w:rsidP="00FA7C6E">
      <w:pPr>
        <w:pStyle w:val="Inhalt"/>
      </w:pPr>
    </w:p>
    <w:p w14:paraId="1B9B2F48" w14:textId="321FD297" w:rsidR="00334A72" w:rsidRDefault="00334A72" w:rsidP="00FA7C6E">
      <w:pPr>
        <w:pStyle w:val="Inhalt"/>
      </w:pPr>
    </w:p>
    <w:p w14:paraId="09DEC333" w14:textId="65B57B49" w:rsidR="00334A72" w:rsidRDefault="00334A72" w:rsidP="00FA7C6E">
      <w:pPr>
        <w:pStyle w:val="Inhalt"/>
      </w:pPr>
    </w:p>
    <w:p w14:paraId="7E478831" w14:textId="54397341" w:rsidR="00334A72" w:rsidRDefault="00334A72" w:rsidP="00FA7C6E">
      <w:pPr>
        <w:pStyle w:val="Inhalt"/>
      </w:pPr>
    </w:p>
    <w:p w14:paraId="3B075CBB" w14:textId="2A6F374A" w:rsidR="00334A72" w:rsidRDefault="00334A72" w:rsidP="00FA7C6E">
      <w:pPr>
        <w:pStyle w:val="Inhalt"/>
      </w:pPr>
    </w:p>
    <w:p w14:paraId="07A8E56E" w14:textId="7BBB0D1F" w:rsidR="00334A72" w:rsidRDefault="00334A72" w:rsidP="00FA7C6E">
      <w:pPr>
        <w:pStyle w:val="Inhalt"/>
      </w:pPr>
    </w:p>
    <w:p w14:paraId="51F3473C" w14:textId="738FC082" w:rsidR="00334A72" w:rsidRDefault="00334A72" w:rsidP="00FA7C6E">
      <w:pPr>
        <w:pStyle w:val="Inhalt"/>
      </w:pPr>
    </w:p>
    <w:p w14:paraId="6CD93BCD" w14:textId="77777777" w:rsidR="00334A72" w:rsidRDefault="00334A72" w:rsidP="00FA7C6E">
      <w:pPr>
        <w:pStyle w:val="Inhalt"/>
      </w:pPr>
    </w:p>
    <w:p w14:paraId="49C4DC87" w14:textId="77777777" w:rsidR="005865DE" w:rsidRDefault="005865DE"/>
    <w:p w14:paraId="204D0501" w14:textId="50B51AC2" w:rsidR="00FA7C6E" w:rsidRPr="000F0107" w:rsidRDefault="00FA7C6E" w:rsidP="00FA7C6E">
      <w:pPr>
        <w:pStyle w:val="Inhalt"/>
      </w:pPr>
      <w:r>
        <w:t xml:space="preserve">Yayın 01/2024</w:t>
      </w:r>
    </w:p>
    <w:sectPr w:rsidR="00FA7C6E" w:rsidRPr="000F0107" w:rsidSect="0049279B">
      <w:headerReference w:type="default" r:id="rId14"/>
      <w:footerReference w:type="default" r:id="rId15"/>
      <w:type w:val="continuous"/>
      <w:pgSz w:w="11906" w:h="16838" w:code="9"/>
      <w:pgMar w:top="567" w:right="454" w:bottom="561" w:left="1304" w:header="0" w:footer="0" w:gutter="0"/>
      <w:cols w:num="2" w:space="28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03E108" w14:textId="77777777" w:rsidR="00A807BD" w:rsidRDefault="00A807BD" w:rsidP="00A1285A">
      <w:r>
        <w:separator/>
      </w:r>
    </w:p>
  </w:endnote>
  <w:endnote w:type="continuationSeparator" w:id="0">
    <w:p w14:paraId="6D092C7C" w14:textId="77777777" w:rsidR="00A807BD" w:rsidRDefault="00A807BD" w:rsidP="00A128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7B111" w14:textId="77777777" w:rsidR="000943AD" w:rsidRPr="0003631F" w:rsidRDefault="000943AD" w:rsidP="00A86A38">
    <w:pPr>
      <w:pStyle w:val="Kopfzeile"/>
    </w:pPr>
    <w:r>
      <w:t xml:space="preserve">DKV Euro Service GmbH + Co. KG | Balcke-Dürr-Allee 3 | D-40882 Ratingen | Tel. + 49 (0)2102 5518-0 | Faks + 49 (0)2102 5518-192 | www.dkv-euroservice.com</w:t>
    </w:r>
  </w:p>
  <w:p w14:paraId="56F0E3F1" w14:textId="77777777" w:rsidR="000943AD" w:rsidRDefault="000943AD" w:rsidP="00A86A38">
    <w:pPr>
      <w:pStyle w:val="Fuzeile"/>
    </w:pPr>
    <w:r>
      <w:t xml:space="preserve">Vergi</w:t>
    </w:r>
    <w:r>
      <w:t xml:space="preserve"> </w:t>
    </w:r>
    <w:r>
      <w:t xml:space="preserve">Kimlik No. DE 119 375 450 | Merkez Ratingen | Düsseldorf Yerel Mahkemesi HRA 4053 | Kişisel sorumlu ortak EGRIMA mbH | Merkez Ratingen</w:t>
    </w:r>
  </w:p>
  <w:p w14:paraId="72657DAC" w14:textId="77777777" w:rsidR="00EE0E03" w:rsidRPr="000943AD" w:rsidRDefault="00000000" w:rsidP="00A86A38">
    <w:pPr>
      <w:pStyle w:val="Kopfzeile"/>
    </w:pPr>
    <w:r>
      <w:pict w14:anchorId="1A26B9F0">
        <v:shapetype id="_x0000_t202" coordsize="21600,21600" o:spt="202" path="m,l,21600r21600,l21600,xe">
          <v:stroke joinstyle="miter"/>
          <v:path gradientshapeok="t" o:connecttype="rect"/>
        </v:shapetype>
        <v:shape id="Textfeld 3" o:spid="_x0000_s1028" type="#_x0000_t202" style="position:absolute;margin-left:578.35pt;margin-top:822.15pt;width:10.5pt;height:7.9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" fillcolor="white [3201]" stroked="f" strokeweight=".5pt">
          <v:textbox style="mso-next-textbox:#Textfeld 3" inset="0,0,0,0">
            <w:txbxContent>
              <w:p w14:paraId="4DBCA5DF" w14:textId="77777777" w:rsidR="00BB3D23" w:rsidRDefault="00BB3D23" w:rsidP="00BB3D23">
                <w:pPr>
                  <w:pStyle w:val="Fuzeile"/>
                </w:pPr>
                <w:r>
                  <w:fldChar w:fldCharType="begin"/>
                </w:r>
                <w:r>
                  <w:instrText xml:space="preserve"> PAGE  \* Arabic  \* MERGEFORMAT </w:instrText>
                </w:r>
                <w:r>
                  <w:fldChar w:fldCharType="separate"/>
                </w:r>
                <w:r>
                  <w:t>2</w:t>
                </w:r>
                <w:r>
                  <w:fldChar w:fldCharType="end"/>
                </w:r>
              </w:p>
            </w:txbxContent>
          </v:textbox>
          <w10:wrap anchorx="page" anchory="page"/>
          <w10:anchorlock/>
        </v:shape>
      </w:pict>
    </w:r>
    <w:r>
      <w:drawing>
        <wp:anchor distT="0" distB="0" distL="114300" distR="114300" simplePos="0" relativeHeight="251667456" behindDoc="1" locked="1" layoutInCell="1" allowOverlap="1" wp14:anchorId="5AB7E67B" wp14:editId="5C11E2A9">
          <wp:simplePos x="0" y="0"/>
          <wp:positionH relativeFrom="page">
            <wp:posOffset>828040</wp:posOffset>
          </wp:positionH>
          <wp:positionV relativeFrom="page">
            <wp:posOffset>10441305</wp:posOffset>
          </wp:positionV>
          <wp:extent cx="867600" cy="57600"/>
          <wp:effectExtent l="0" t="0" r="0" b="0"/>
          <wp:wrapNone/>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DKV-Group-01.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67600" cy="57600"/>
                  </a:xfrm>
                  <a:prstGeom prst="rect">
                    <a:avLst/>
                  </a:prstGeom>
                </pic:spPr>
              </pic:pic>
            </a:graphicData>
          </a:graphic>
          <wp14:sizeRelH relativeFrom="page">
            <wp14:pctWidth>0</wp14:pctWidth>
          </wp14:sizeRelH>
          <wp14:sizeRelV relativeFrom="page">
            <wp14:pctHeight>0</wp14:pctHeight>
          </wp14:sizeRelV>
        </wp:anchor>
      </w:drawing>
    </w:r>
    <w:r>
      <w:t xml:space="preserve">Düsseldorf Yerel Mahkemesi HRB I703 </w:t>
    </w:r>
    <w:bookmarkStart w:id="2" w:name="_Hlk25223744"/>
    <w:r>
      <w:t xml:space="preserve">| Şirket yönetimi:</w:t>
    </w:r>
    <w:r>
      <w:t xml:space="preserve"> </w:t>
    </w:r>
    <w:r>
      <w:t xml:space="preserve">Marco van Kalleveen | Peter Meier | Jérôme Lejeune | Sven Mehringer | Markus Präßl</w:t>
    </w:r>
    <w:bookmarkEnd w:id="2"/>
    <w:r>
      <w:pict w14:anchorId="35314F67">
        <v:shape id="Textfeld 18" o:spid="_x0000_s1027" type="#_x0000_t202" style="position:absolute;margin-left:14.2pt;margin-top:686.05pt;width:14.15pt;height:141.7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" fillcolor="white [3201]" stroked="f" strokeweight=".5pt">
          <v:textbox style="layout-flow:vertical;mso-layout-flow-alt:bottom-to-top;mso-next-textbox:#Textfeld 18" inset="0,0,0,0">
            <w:txbxContent>
              <w:p w14:paraId="469D745A" w14:textId="448465B3" w:rsidR="00EE0E03" w:rsidRDefault="00FA7C6E" w:rsidP="00A86A38">
                <w:pPr>
                  <w:pStyle w:val="Fuzeile"/>
                </w:pPr>
                <w:r>
                  <w:t xml:space="preserve">DKV Besondere Bedingungen DE 01.2024</w:t>
                </w:r>
              </w:p>
            </w:txbxContent>
          </v:textbox>
          <w10:wrap anchorx="page" anchory="page"/>
          <w10:anchorlock/>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61D65" w14:textId="77777777" w:rsidR="00FB7125" w:rsidRDefault="00000000" w:rsidP="00A86A38">
    <w:pPr>
      <w:pStyle w:val="Fuzeile"/>
    </w:pPr>
    <w:r>
      <w:pict w14:anchorId="3FBFEC5F">
        <v:shapetype id="_x0000_t202" coordsize="21600,21600" o:spt="202" path="m,l,21600r21600,l21600,xe">
          <v:stroke joinstyle="miter"/>
          <v:path gradientshapeok="t" o:connecttype="rect"/>
        </v:shapetype>
        <v:shape id="Textfeld 6" o:spid="_x0000_s1026" type="#_x0000_t202" style="position:absolute;margin-left:578.35pt;margin-top:822.15pt;width:10.5pt;height:7.95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" fillcolor="white [3201]" stroked="f" strokeweight=".5pt">
          <v:textbox inset="0,0,0,0">
            <w:txbxContent>
              <w:p w14:paraId="1BA329F3" w14:textId="77777777" w:rsidR="00BB3D23" w:rsidRDefault="00BB3D23" w:rsidP="00BB3D23">
                <w:pPr>
                  <w:pStyle w:val="Fuzeile"/>
                </w:pPr>
                <w:r>
                  <w:fldChar w:fldCharType="begin"/>
                </w:r>
                <w:r>
                  <w:instrText xml:space="preserve"> PAGE  \* Arabic  \* MERGEFORMAT </w:instrText>
                </w:r>
                <w:r>
                  <w:fldChar w:fldCharType="separate"/>
                </w:r>
                <w:r>
                  <w:t>2</w:t>
                </w:r>
                <w:r>
                  <w:fldChar w:fldCharType="end"/>
                </w:r>
              </w:p>
            </w:txbxContent>
          </v:textbox>
          <w10:wrap anchorx="page" anchory="page"/>
          <w10:anchorlock/>
        </v:shape>
      </w:pict>
    </w:r>
    <w:r>
      <w:pict w14:anchorId="40DBDD11">
        <v:shape id="Textfeld 2" o:spid="_x0000_s1025" type="#_x0000_t202" style="position:absolute;margin-left:11.35pt;margin-top:686.05pt;width:14.15pt;height:141.7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" fillcolor="white [3201]" stroked="f" strokeweight=".5pt">
          <v:textbox style="layout-flow:vertical;mso-layout-flow-alt:bottom-to-top" inset="0,0,0,0">
            <w:txbxContent>
              <w:p w14:paraId="06A3CCCC" w14:textId="09767E1E" w:rsidR="00FB7125" w:rsidRDefault="00C0083B" w:rsidP="00FB7125">
                <w:pPr>
                  <w:pStyle w:val="Fuzeile"/>
                </w:pPr>
                <w:r>
                  <w:t xml:space="preserve">DKV Besondere Bedingungen DE 01.2024</w:t>
                </w:r>
              </w:p>
            </w:txbxContent>
          </v:textbox>
          <w10:wrap anchorx="page" anchory="page"/>
          <w10:anchorlock/>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EA14D8" w14:textId="77777777" w:rsidR="00A807BD" w:rsidRDefault="00A807BD" w:rsidP="00A1285A">
      <w:r>
        <w:separator/>
      </w:r>
    </w:p>
  </w:footnote>
  <w:footnote w:type="continuationSeparator" w:id="0">
    <w:p w14:paraId="2F1131AC" w14:textId="77777777" w:rsidR="00A807BD" w:rsidRDefault="00A807BD" w:rsidP="00A128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7FFE1" w14:textId="77777777" w:rsidR="002C34CA" w:rsidRDefault="00000000" w:rsidP="00A86A38">
    <w:pPr>
      <w:pStyle w:val="Kopfzeile"/>
    </w:pPr>
    <w:r>
      <w:pict w14:anchorId="209D69BD">
        <v:line id="Gerader Verbinder 12" o:spid="_x0000_s1031" style="position:absolute;z-index:251665408;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40.5pt,152.8pt" to="261.3pt,15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" strokecolor="black [3044]" strokeweight=".25pt">
          <w10:wrap anchorx="page" anchory="page"/>
          <w10:anchorlock/>
        </v:line>
      </w:pict>
    </w:r>
    <w:r>
      <w:pict w14:anchorId="51EE3088">
        <v:line id="Gerader Verbinder 11" o:spid="_x0000_s1030" style="position:absolute;z-index:251663360;visibility:visible;mso-wrap-style:square;mso-width-percent:0;mso-wrap-distance-left:9pt;mso-wrap-distance-top:0;mso-wrap-distance-right:9pt;mso-wrap-distance-bottom:0;mso-position-horizontal:absolute;mso-position-horizontal-relative:page;mso-position-vertical:absolute;mso-position-vertical-relative:page;mso-width-percent:0;mso-width-relative:margin" from="28.35pt,121.9pt" to="249.15pt,12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" strokecolor="black [3044]" strokeweight=".25pt">
          <w10:wrap anchorx="page" anchory="page"/>
          <w10:anchorlock/>
        </v:line>
      </w:pict>
    </w:r>
    <w:r>
      <w:pict w14:anchorId="39C8A613">
        <v:line id="Gerader Verbinder 10" o:spid="_x0000_s1029" style="position:absolute;z-index:251661312;visibility:visible;mso-wrap-style:square;mso-width-percent:0;mso-wrap-distance-left:9pt;mso-wrap-distance-top:0;mso-wrap-distance-right:9pt;mso-wrap-distance-bottom:0;mso-position-horizontal:absolute;mso-position-horizontal-relative:margin;mso-position-vertical:absolute;mso-position-vertical-relative:page;mso-width-percent:0;mso-width-relative:margin" from="28.35pt,92.15pt" to="249.15pt,9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" strokecolor="black [3044]" strokeweight=".25pt">
          <w10:wrap anchorx="margin" anchory="page"/>
          <w10:anchorlock/>
        </v:line>
      </w:pict>
    </w:r>
    <w:r>
      <w:drawing>
        <wp:anchor distT="0" distB="0" distL="114300" distR="114300" simplePos="0" relativeHeight="251660288" behindDoc="1" locked="1" layoutInCell="1" allowOverlap="1" wp14:anchorId="61980A7B" wp14:editId="20D6F9E3">
          <wp:simplePos x="0" y="0"/>
          <wp:positionH relativeFrom="page">
            <wp:posOffset>6372860</wp:posOffset>
          </wp:positionH>
          <wp:positionV relativeFrom="page">
            <wp:posOffset>361665</wp:posOffset>
          </wp:positionV>
          <wp:extent cx="820800" cy="619200"/>
          <wp:effectExtent l="0" t="0" r="0" b="0"/>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Logo-01.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820800" cy="6192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9C458" w14:textId="77777777" w:rsidR="00A1285A" w:rsidRDefault="00A1285A" w:rsidP="00A86A38">
    <w:pPr>
      <w:pStyle w:val="Kopfzeile"/>
    </w:pPr>
    <w:r>
      <w:drawing>
        <wp:anchor distT="0" distB="0" distL="114300" distR="114300" simplePos="0" relativeHeight="251658240" behindDoc="0" locked="1" layoutInCell="1" allowOverlap="1" wp14:anchorId="723D2DD6" wp14:editId="301469AC">
          <wp:simplePos x="0" y="0"/>
          <wp:positionH relativeFrom="page">
            <wp:posOffset>6159500</wp:posOffset>
          </wp:positionH>
          <wp:positionV relativeFrom="page">
            <wp:posOffset>358775</wp:posOffset>
          </wp:positionV>
          <wp:extent cx="1079500" cy="814070"/>
          <wp:effectExtent l="0" t="0" r="6350" b="5080"/>
          <wp:wrapNone/>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01.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079500" cy="81407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06F3C" w14:textId="77777777" w:rsidR="00F343C2" w:rsidRDefault="00F343C2" w:rsidP="00A86A38">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425CC"/>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 w15:restartNumberingAfterBreak="0">
    <w:nsid w:val="0EA87C7D"/>
    <w:multiLevelType w:val="hybridMultilevel"/>
    <w:tmpl w:val="4A04CB28"/>
    <w:lvl w:ilvl="0" w:tplc="67CEB2C8">
      <w:start w:val="1"/>
      <w:numFmt w:val="decimal"/>
      <w:lvlText w:val="%1."/>
      <w:lvlJc w:val="left"/>
      <w:pPr>
        <w:ind w:left="720" w:hanging="360"/>
      </w:pPr>
      <w:rPr>
        <w:rFonts w:cs="Times New Roman"/>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102477FD"/>
    <w:multiLevelType w:val="multilevel"/>
    <w:tmpl w:val="4948A2BA"/>
    <w:lvl w:ilvl="0">
      <w:start w:val="1"/>
      <w:numFmt w:val="upperLetter"/>
      <w:suff w:val="space"/>
      <w:lvlText w:val="Teil %1 –"/>
      <w:lvlJc w:val="left"/>
      <w:pPr>
        <w:ind w:left="284" w:hanging="284"/>
      </w:pPr>
      <w:rPr>
        <w:rFonts w:asciiTheme="majorHAnsi" w:hAnsiTheme="majorHAnsi" w:hint="default"/>
        <w:b w:val="0"/>
        <w:i w:val="0"/>
        <w:caps/>
        <w:smallCaps w:val="0"/>
        <w:strike w:val="0"/>
        <w:dstrike w:val="0"/>
        <w:vanish w:val="0"/>
        <w:color w:val="auto"/>
        <w:sz w:val="13"/>
        <w:vertAlign w:val="baseline"/>
      </w:rPr>
    </w:lvl>
    <w:lvl w:ilvl="1">
      <w:start w:val="1"/>
      <w:numFmt w:val="lowerLetter"/>
      <w:lvlText w:val="%2)"/>
      <w:lvlJc w:val="left"/>
      <w:pPr>
        <w:ind w:left="720" w:hanging="360"/>
      </w:pPr>
      <w:rPr>
        <w:rFonts w:hint="default"/>
        <w:sz w:val="13"/>
      </w:rPr>
    </w:lvl>
    <w:lvl w:ilvl="2">
      <w:start w:val="1"/>
      <w:numFmt w:val="lowerRoman"/>
      <w:lvlText w:val="%3)"/>
      <w:lvlJc w:val="left"/>
      <w:pPr>
        <w:ind w:left="1080" w:hanging="360"/>
      </w:pPr>
      <w:rPr>
        <w:rFonts w:cs="Times New Roman" w:hint="default"/>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ACB08B9"/>
    <w:multiLevelType w:val="hybridMultilevel"/>
    <w:tmpl w:val="C0422FB2"/>
    <w:lvl w:ilvl="0" w:tplc="B5DA1740">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D11565C"/>
    <w:multiLevelType w:val="multilevel"/>
    <w:tmpl w:val="4948A2BA"/>
    <w:lvl w:ilvl="0">
      <w:start w:val="1"/>
      <w:numFmt w:val="upperLetter"/>
      <w:suff w:val="space"/>
      <w:lvlText w:val="Teil %1 –"/>
      <w:lvlJc w:val="left"/>
      <w:pPr>
        <w:ind w:left="284" w:hanging="284"/>
      </w:pPr>
      <w:rPr>
        <w:rFonts w:asciiTheme="majorHAnsi" w:hAnsiTheme="majorHAnsi" w:hint="default"/>
        <w:caps/>
        <w:smallCaps w:val="0"/>
        <w:sz w:val="13"/>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DB97C42"/>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6" w15:restartNumberingAfterBreak="0">
    <w:nsid w:val="20260251"/>
    <w:multiLevelType w:val="hybridMultilevel"/>
    <w:tmpl w:val="FED4AF00"/>
    <w:lvl w:ilvl="0" w:tplc="B588C20E">
      <w:start w:val="1"/>
      <w:numFmt w:val="bullet"/>
      <w:lvlText w:val=""/>
      <w:lvlJc w:val="left"/>
      <w:pPr>
        <w:ind w:left="644" w:hanging="360"/>
      </w:pPr>
      <w:rPr>
        <w:rFonts w:ascii="Symbol" w:hAnsi="Symbol" w:hint="default"/>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7" w15:restartNumberingAfterBreak="0">
    <w:nsid w:val="255557FE"/>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8" w15:restartNumberingAfterBreak="0">
    <w:nsid w:val="25CE0B9A"/>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9" w15:restartNumberingAfterBreak="0">
    <w:nsid w:val="331729E1"/>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0" w15:restartNumberingAfterBreak="0">
    <w:nsid w:val="38903614"/>
    <w:multiLevelType w:val="multilevel"/>
    <w:tmpl w:val="DE260DFA"/>
    <w:styleLink w:val="DKV-ListeDE"/>
    <w:lvl w:ilvl="0">
      <w:start w:val="1"/>
      <w:numFmt w:val="decimal"/>
      <w:lvlText w:val="%1"/>
      <w:lvlJc w:val="left"/>
      <w:pPr>
        <w:ind w:left="432" w:hanging="432"/>
      </w:pPr>
      <w:rPr>
        <w:rFonts w:hint="default"/>
        <w:b w:val="0"/>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b w:val="0"/>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i w:val="0"/>
        <w:sz w:val="13"/>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1" w15:restartNumberingAfterBreak="0">
    <w:nsid w:val="39077F55"/>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2" w15:restartNumberingAfterBreak="0">
    <w:nsid w:val="3B334424"/>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3" w15:restartNumberingAfterBreak="0">
    <w:nsid w:val="408A36C6"/>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4" w15:restartNumberingAfterBreak="0">
    <w:nsid w:val="46A30F24"/>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15" w15:restartNumberingAfterBreak="0">
    <w:nsid w:val="492558AA"/>
    <w:multiLevelType w:val="multilevel"/>
    <w:tmpl w:val="DE260DFA"/>
    <w:numStyleLink w:val="DKV-ListeDE"/>
  </w:abstractNum>
  <w:abstractNum w:abstractNumId="16" w15:restartNumberingAfterBreak="0">
    <w:nsid w:val="4B5D657A"/>
    <w:multiLevelType w:val="multilevel"/>
    <w:tmpl w:val="25020C7C"/>
    <w:lvl w:ilvl="0">
      <w:start w:val="1"/>
      <w:numFmt w:val="upperLetter"/>
      <w:suff w:val="space"/>
      <w:lvlText w:val="Teil %1 –"/>
      <w:lvlJc w:val="left"/>
      <w:pPr>
        <w:ind w:left="284" w:hanging="284"/>
      </w:pPr>
      <w:rPr>
        <w:rFonts w:asciiTheme="majorHAnsi" w:hAnsiTheme="majorHAnsi" w:hint="default"/>
        <w:caps/>
        <w:smallCaps w:val="0"/>
        <w:sz w:val="13"/>
      </w:rPr>
    </w:lvl>
    <w:lvl w:ilvl="1">
      <w:start w:val="1"/>
      <w:numFmt w:val="decimal"/>
      <w:lvlText w:val="%2."/>
      <w:lvlJc w:val="left"/>
      <w:pPr>
        <w:tabs>
          <w:tab w:val="num" w:pos="284"/>
        </w:tabs>
        <w:ind w:left="284" w:hanging="284"/>
      </w:pPr>
      <w:rPr>
        <w:rFonts w:asciiTheme="majorHAnsi" w:hAnsiTheme="majorHAnsi" w:hint="default"/>
        <w:b/>
        <w:i w:val="0"/>
        <w:caps w:val="0"/>
        <w:sz w:val="13"/>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4F7C2039"/>
    <w:multiLevelType w:val="hybridMultilevel"/>
    <w:tmpl w:val="A7584E7E"/>
    <w:lvl w:ilvl="0" w:tplc="437A2BF8">
      <w:start w:val="1"/>
      <w:numFmt w:val="decimal"/>
      <w:pStyle w:val="Listenabsatz"/>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03C41D8"/>
    <w:multiLevelType w:val="multilevel"/>
    <w:tmpl w:val="25020C7C"/>
    <w:lvl w:ilvl="0">
      <w:start w:val="1"/>
      <w:numFmt w:val="upperLetter"/>
      <w:suff w:val="space"/>
      <w:lvlText w:val="Teil %1 –"/>
      <w:lvlJc w:val="left"/>
      <w:pPr>
        <w:ind w:left="284" w:hanging="284"/>
      </w:pPr>
      <w:rPr>
        <w:rFonts w:asciiTheme="majorHAnsi" w:hAnsiTheme="majorHAnsi" w:hint="default"/>
        <w:caps/>
        <w:smallCaps w:val="0"/>
        <w:sz w:val="13"/>
      </w:rPr>
    </w:lvl>
    <w:lvl w:ilvl="1">
      <w:start w:val="1"/>
      <w:numFmt w:val="decimal"/>
      <w:lvlText w:val="%2."/>
      <w:lvlJc w:val="left"/>
      <w:pPr>
        <w:tabs>
          <w:tab w:val="num" w:pos="284"/>
        </w:tabs>
        <w:ind w:left="284" w:hanging="284"/>
      </w:pPr>
      <w:rPr>
        <w:rFonts w:asciiTheme="majorHAnsi" w:hAnsiTheme="majorHAnsi" w:hint="default"/>
        <w:b/>
        <w:i w:val="0"/>
        <w:caps w:val="0"/>
        <w:sz w:val="13"/>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52F37B26"/>
    <w:multiLevelType w:val="hybridMultilevel"/>
    <w:tmpl w:val="5614B2B4"/>
    <w:lvl w:ilvl="0" w:tplc="1A6C24AE">
      <w:start w:val="1"/>
      <w:numFmt w:val="bullet"/>
      <w:lvlText w:val=""/>
      <w:lvlJc w:val="left"/>
      <w:pPr>
        <w:ind w:left="1741" w:hanging="360"/>
      </w:pPr>
      <w:rPr>
        <w:rFonts w:ascii="Symbol" w:hAnsi="Symbol" w:hint="default"/>
      </w:rPr>
    </w:lvl>
    <w:lvl w:ilvl="1" w:tplc="08090003" w:tentative="1">
      <w:start w:val="1"/>
      <w:numFmt w:val="bullet"/>
      <w:lvlText w:val="o"/>
      <w:lvlJc w:val="left"/>
      <w:pPr>
        <w:ind w:left="2461" w:hanging="360"/>
      </w:pPr>
      <w:rPr>
        <w:rFonts w:ascii="Courier New" w:hAnsi="Courier New" w:cs="Courier New" w:hint="default"/>
      </w:rPr>
    </w:lvl>
    <w:lvl w:ilvl="2" w:tplc="08090005" w:tentative="1">
      <w:start w:val="1"/>
      <w:numFmt w:val="bullet"/>
      <w:lvlText w:val=""/>
      <w:lvlJc w:val="left"/>
      <w:pPr>
        <w:ind w:left="3181" w:hanging="360"/>
      </w:pPr>
      <w:rPr>
        <w:rFonts w:ascii="Wingdings" w:hAnsi="Wingdings" w:hint="default"/>
      </w:rPr>
    </w:lvl>
    <w:lvl w:ilvl="3" w:tplc="08090001" w:tentative="1">
      <w:start w:val="1"/>
      <w:numFmt w:val="bullet"/>
      <w:lvlText w:val=""/>
      <w:lvlJc w:val="left"/>
      <w:pPr>
        <w:ind w:left="3901" w:hanging="360"/>
      </w:pPr>
      <w:rPr>
        <w:rFonts w:ascii="Symbol" w:hAnsi="Symbol" w:hint="default"/>
      </w:rPr>
    </w:lvl>
    <w:lvl w:ilvl="4" w:tplc="08090003" w:tentative="1">
      <w:start w:val="1"/>
      <w:numFmt w:val="bullet"/>
      <w:lvlText w:val="o"/>
      <w:lvlJc w:val="left"/>
      <w:pPr>
        <w:ind w:left="4621" w:hanging="360"/>
      </w:pPr>
      <w:rPr>
        <w:rFonts w:ascii="Courier New" w:hAnsi="Courier New" w:cs="Courier New" w:hint="default"/>
      </w:rPr>
    </w:lvl>
    <w:lvl w:ilvl="5" w:tplc="08090005" w:tentative="1">
      <w:start w:val="1"/>
      <w:numFmt w:val="bullet"/>
      <w:lvlText w:val=""/>
      <w:lvlJc w:val="left"/>
      <w:pPr>
        <w:ind w:left="5341" w:hanging="360"/>
      </w:pPr>
      <w:rPr>
        <w:rFonts w:ascii="Wingdings" w:hAnsi="Wingdings" w:hint="default"/>
      </w:rPr>
    </w:lvl>
    <w:lvl w:ilvl="6" w:tplc="08090001" w:tentative="1">
      <w:start w:val="1"/>
      <w:numFmt w:val="bullet"/>
      <w:lvlText w:val=""/>
      <w:lvlJc w:val="left"/>
      <w:pPr>
        <w:ind w:left="6061" w:hanging="360"/>
      </w:pPr>
      <w:rPr>
        <w:rFonts w:ascii="Symbol" w:hAnsi="Symbol" w:hint="default"/>
      </w:rPr>
    </w:lvl>
    <w:lvl w:ilvl="7" w:tplc="08090003" w:tentative="1">
      <w:start w:val="1"/>
      <w:numFmt w:val="bullet"/>
      <w:lvlText w:val="o"/>
      <w:lvlJc w:val="left"/>
      <w:pPr>
        <w:ind w:left="6781" w:hanging="360"/>
      </w:pPr>
      <w:rPr>
        <w:rFonts w:ascii="Courier New" w:hAnsi="Courier New" w:cs="Courier New" w:hint="default"/>
      </w:rPr>
    </w:lvl>
    <w:lvl w:ilvl="8" w:tplc="08090005" w:tentative="1">
      <w:start w:val="1"/>
      <w:numFmt w:val="bullet"/>
      <w:lvlText w:val=""/>
      <w:lvlJc w:val="left"/>
      <w:pPr>
        <w:ind w:left="7501" w:hanging="360"/>
      </w:pPr>
      <w:rPr>
        <w:rFonts w:ascii="Wingdings" w:hAnsi="Wingdings" w:hint="default"/>
      </w:rPr>
    </w:lvl>
  </w:abstractNum>
  <w:abstractNum w:abstractNumId="20" w15:restartNumberingAfterBreak="0">
    <w:nsid w:val="58E80A0D"/>
    <w:multiLevelType w:val="multilevel"/>
    <w:tmpl w:val="556CABF4"/>
    <w:lvl w:ilvl="0">
      <w:start w:val="1"/>
      <w:numFmt w:val="decimal"/>
      <w:lvlText w:val="%1"/>
      <w:lvlJc w:val="left"/>
      <w:pPr>
        <w:ind w:left="432" w:hanging="432"/>
      </w:pPr>
      <w:rPr>
        <w:rFonts w:hint="default"/>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rPr>
        <w:rFonts w:hint="default"/>
        <w:b w:val="0"/>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1" w15:restartNumberingAfterBreak="0">
    <w:nsid w:val="5B005768"/>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2" w15:restartNumberingAfterBreak="0">
    <w:nsid w:val="6B33550B"/>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3" w15:restartNumberingAfterBreak="0">
    <w:nsid w:val="6F026E58"/>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4" w15:restartNumberingAfterBreak="0">
    <w:nsid w:val="72F14837"/>
    <w:multiLevelType w:val="multilevel"/>
    <w:tmpl w:val="D42AD71E"/>
    <w:lvl w:ilvl="0">
      <w:start w:val="1"/>
      <w:numFmt w:val="upperLetter"/>
      <w:suff w:val="nothing"/>
      <w:lvlText w:val="Teil %1 – "/>
      <w:lvlJc w:val="left"/>
      <w:pPr>
        <w:ind w:left="284" w:hanging="284"/>
      </w:pPr>
      <w:rPr>
        <w:rFonts w:hint="default"/>
        <w:b/>
        <w:bCs/>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Restart w:val="0"/>
      <w:lvlText w:val="%2."/>
      <w:lvlJc w:val="left"/>
      <w:pPr>
        <w:ind w:left="284" w:hanging="284"/>
      </w:pPr>
      <w:rPr>
        <w:rFonts w:hint="default"/>
        <w:b/>
        <w:bCs/>
        <w:i w:val="0"/>
        <w:caps w:val="0"/>
        <w:smallCaps w:val="0"/>
        <w:strike w:val="0"/>
        <w:dstrike w:val="0"/>
        <w:noProof w:val="0"/>
        <w:vanish w:val="0"/>
        <w:color w:val="000000"/>
        <w:spacing w:val="0"/>
        <w:kern w:val="0"/>
        <w:position w:val="0"/>
        <w:sz w:val="13"/>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2.%3"/>
      <w:lvlJc w:val="left"/>
      <w:pPr>
        <w:ind w:left="284" w:hanging="284"/>
      </w:pPr>
      <w:rPr>
        <w:rFonts w:hint="default"/>
        <w:b/>
        <w:i w:val="0"/>
        <w:sz w:val="13"/>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abstractNum w:abstractNumId="25" w15:restartNumberingAfterBreak="0">
    <w:nsid w:val="75F16EA9"/>
    <w:multiLevelType w:val="multilevel"/>
    <w:tmpl w:val="C6B495C4"/>
    <w:lvl w:ilvl="0">
      <w:start w:val="1"/>
      <w:numFmt w:val="upperLetter"/>
      <w:suff w:val="space"/>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 w:ilvl="1">
      <w:start w:val="1"/>
      <w:numFmt w:val="decimal"/>
      <w:lvlText w:val="%2."/>
      <w:lvlJc w:val="left"/>
      <w:pPr>
        <w:tabs>
          <w:tab w:val="num" w:pos="284"/>
        </w:tabs>
        <w:ind w:left="284" w:firstLine="0"/>
      </w:pPr>
      <w:rPr>
        <w:rFonts w:asciiTheme="majorHAnsi" w:hAnsiTheme="majorHAnsi" w:hint="default"/>
        <w:sz w:val="13"/>
      </w:rPr>
    </w:lvl>
    <w:lvl w:ilvl="2">
      <w:start w:val="1"/>
      <w:numFmt w:val="decimal"/>
      <w:lvlRestart w:val="1"/>
      <w:isLgl/>
      <w:lvlText w:val="%2.%3."/>
      <w:lvlJc w:val="right"/>
      <w:pPr>
        <w:tabs>
          <w:tab w:val="num" w:pos="284"/>
        </w:tabs>
        <w:ind w:left="284" w:firstLine="0"/>
      </w:pPr>
      <w:rPr>
        <w:rFonts w:asciiTheme="majorHAnsi" w:hAnsiTheme="majorHAnsi" w:hint="default"/>
        <w:b/>
        <w:i w:val="0"/>
        <w:sz w:val="13"/>
      </w:rPr>
    </w:lvl>
    <w:lvl w:ilvl="3">
      <w:start w:val="1"/>
      <w:numFmt w:val="none"/>
      <w:lvlText w:val="%4"/>
      <w:lvlJc w:val="left"/>
      <w:pPr>
        <w:ind w:left="284" w:firstLine="0"/>
      </w:pPr>
      <w:rPr>
        <w:rFonts w:hint="default"/>
      </w:rPr>
    </w:lvl>
    <w:lvl w:ilvl="4">
      <w:start w:val="1"/>
      <w:numFmt w:val="none"/>
      <w:lvlText w:val="%5"/>
      <w:lvlJc w:val="left"/>
      <w:pPr>
        <w:ind w:left="284" w:firstLine="0"/>
      </w:pPr>
      <w:rPr>
        <w:rFonts w:hint="default"/>
      </w:rPr>
    </w:lvl>
    <w:lvl w:ilvl="5">
      <w:start w:val="1"/>
      <w:numFmt w:val="none"/>
      <w:lvlText w:val="%6"/>
      <w:lvlJc w:val="right"/>
      <w:pPr>
        <w:ind w:left="284" w:firstLine="0"/>
      </w:pPr>
      <w:rPr>
        <w:rFonts w:hint="default"/>
      </w:rPr>
    </w:lvl>
    <w:lvl w:ilvl="6">
      <w:start w:val="1"/>
      <w:numFmt w:val="none"/>
      <w:lvlText w:val="%7"/>
      <w:lvlJc w:val="left"/>
      <w:pPr>
        <w:ind w:left="284" w:firstLine="0"/>
      </w:pPr>
      <w:rPr>
        <w:rFonts w:hint="default"/>
      </w:rPr>
    </w:lvl>
    <w:lvl w:ilvl="7">
      <w:start w:val="1"/>
      <w:numFmt w:val="none"/>
      <w:lvlText w:val="%8"/>
      <w:lvlJc w:val="left"/>
      <w:pPr>
        <w:ind w:left="284" w:firstLine="0"/>
      </w:pPr>
      <w:rPr>
        <w:rFonts w:hint="default"/>
      </w:rPr>
    </w:lvl>
    <w:lvl w:ilvl="8">
      <w:start w:val="1"/>
      <w:numFmt w:val="none"/>
      <w:lvlText w:val="%9"/>
      <w:lvlJc w:val="right"/>
      <w:pPr>
        <w:ind w:left="284" w:firstLine="0"/>
      </w:pPr>
      <w:rPr>
        <w:rFonts w:hint="default"/>
      </w:rPr>
    </w:lvl>
  </w:abstractNum>
  <w:abstractNum w:abstractNumId="26" w15:restartNumberingAfterBreak="0">
    <w:nsid w:val="7C396B58"/>
    <w:multiLevelType w:val="multilevel"/>
    <w:tmpl w:val="04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841194793">
    <w:abstractNumId w:val="19"/>
  </w:num>
  <w:num w:numId="2" w16cid:durableId="306936400">
    <w:abstractNumId w:val="17"/>
  </w:num>
  <w:num w:numId="3" w16cid:durableId="493957487">
    <w:abstractNumId w:val="17"/>
  </w:num>
  <w:num w:numId="4" w16cid:durableId="600921258">
    <w:abstractNumId w:val="1"/>
  </w:num>
  <w:num w:numId="5" w16cid:durableId="1718893698">
    <w:abstractNumId w:val="3"/>
  </w:num>
  <w:num w:numId="6" w16cid:durableId="1725176685">
    <w:abstractNumId w:val="9"/>
  </w:num>
  <w:num w:numId="7" w16cid:durableId="30804916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4677424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380088749">
    <w:abstractNumId w:val="5"/>
  </w:num>
  <w:num w:numId="10" w16cid:durableId="1890452291">
    <w:abstractNumId w:val="26"/>
  </w:num>
  <w:num w:numId="11" w16cid:durableId="1190334647">
    <w:abstractNumId w:val="18"/>
  </w:num>
  <w:num w:numId="12" w16cid:durableId="2079131938">
    <w:abstractNumId w:val="16"/>
  </w:num>
  <w:num w:numId="13" w16cid:durableId="1975677668">
    <w:abstractNumId w:val="4"/>
  </w:num>
  <w:num w:numId="14" w16cid:durableId="968441099">
    <w:abstractNumId w:val="22"/>
  </w:num>
  <w:num w:numId="15" w16cid:durableId="2140217333">
    <w:abstractNumId w:val="0"/>
  </w:num>
  <w:num w:numId="16" w16cid:durableId="2015759259">
    <w:abstractNumId w:val="8"/>
  </w:num>
  <w:num w:numId="17" w16cid:durableId="2146005554">
    <w:abstractNumId w:val="14"/>
  </w:num>
  <w:num w:numId="18" w16cid:durableId="1071345670">
    <w:abstractNumId w:val="23"/>
  </w:num>
  <w:num w:numId="19" w16cid:durableId="668366374">
    <w:abstractNumId w:val="12"/>
  </w:num>
  <w:num w:numId="20" w16cid:durableId="1385258291">
    <w:abstractNumId w:val="20"/>
  </w:num>
  <w:num w:numId="21" w16cid:durableId="1211041137">
    <w:abstractNumId w:val="11"/>
    <w:lvlOverride w:ilvl="0">
      <w:lvl w:ilvl="0">
        <w:start w:val="1"/>
        <w:numFmt w:val="upperLetter"/>
        <w:suff w:val="nothing"/>
        <w:lvlText w:val="Teil %1 –"/>
        <w:lvlJc w:val="left"/>
        <w:pPr>
          <w:ind w:left="0" w:firstLine="0"/>
        </w:pPr>
        <w:rPr>
          <w:rFonts w:asciiTheme="majorHAnsi" w:hAnsiTheme="majorHAnsi"/>
          <w:b w:val="0"/>
          <w:i w:val="0"/>
          <w:caps/>
          <w:smallCaps w:val="0"/>
          <w:strike w:val="0"/>
          <w:dstrike w:val="0"/>
          <w:vanish w:val="0"/>
          <w:color w:val="auto"/>
          <w:sz w:val="13"/>
          <w:vertAlign w:val="baseline"/>
        </w:rPr>
      </w:lvl>
    </w:lvlOverride>
    <w:lvlOverride w:ilvl="1">
      <w:lvl w:ilvl="1">
        <w:start w:val="1"/>
        <w:numFmt w:val="decimal"/>
        <w:lvlText w:val="%2."/>
        <w:lvlJc w:val="left"/>
        <w:pPr>
          <w:tabs>
            <w:tab w:val="num" w:pos="284"/>
          </w:tabs>
          <w:ind w:left="284" w:firstLine="0"/>
        </w:pPr>
        <w:rPr>
          <w:rFonts w:asciiTheme="majorHAnsi" w:hAnsiTheme="majorHAnsi"/>
          <w:sz w:val="13"/>
        </w:rPr>
      </w:lvl>
    </w:lvlOverride>
    <w:lvlOverride w:ilvl="2">
      <w:lvl w:ilvl="2">
        <w:start w:val="1"/>
        <w:numFmt w:val="decimal"/>
        <w:lvlText w:val="%2.%3."/>
        <w:lvlJc w:val="right"/>
        <w:pPr>
          <w:tabs>
            <w:tab w:val="num" w:pos="284"/>
          </w:tabs>
          <w:ind w:left="284" w:firstLine="0"/>
        </w:pPr>
        <w:rPr>
          <w:rFonts w:asciiTheme="majorHAnsi" w:hAnsiTheme="majorHAnsi" w:hint="default"/>
          <w:b/>
          <w:i w:val="0"/>
          <w:sz w:val="13"/>
        </w:rPr>
      </w:lvl>
    </w:lvlOverride>
    <w:lvlOverride w:ilvl="3">
      <w:lvl w:ilvl="3">
        <w:start w:val="1"/>
        <w:numFmt w:val="none"/>
        <w:lvlText w:val="%4"/>
        <w:lvlJc w:val="left"/>
        <w:pPr>
          <w:ind w:left="284" w:firstLine="0"/>
        </w:pPr>
        <w:rPr>
          <w:rFonts w:hint="default"/>
        </w:rPr>
      </w:lvl>
    </w:lvlOverride>
    <w:lvlOverride w:ilvl="4">
      <w:lvl w:ilvl="4">
        <w:start w:val="1"/>
        <w:numFmt w:val="none"/>
        <w:lvlText w:val="%5"/>
        <w:lvlJc w:val="left"/>
        <w:pPr>
          <w:ind w:left="284" w:firstLine="0"/>
        </w:pPr>
        <w:rPr>
          <w:rFonts w:hint="default"/>
        </w:rPr>
      </w:lvl>
    </w:lvlOverride>
    <w:lvlOverride w:ilvl="5">
      <w:lvl w:ilvl="5">
        <w:start w:val="1"/>
        <w:numFmt w:val="none"/>
        <w:lvlText w:val="%6"/>
        <w:lvlJc w:val="right"/>
        <w:pPr>
          <w:ind w:left="284" w:firstLine="0"/>
        </w:pPr>
        <w:rPr>
          <w:rFonts w:hint="default"/>
        </w:rPr>
      </w:lvl>
    </w:lvlOverride>
    <w:lvlOverride w:ilvl="6">
      <w:lvl w:ilvl="6">
        <w:start w:val="1"/>
        <w:numFmt w:val="none"/>
        <w:lvlText w:val="%7"/>
        <w:lvlJc w:val="left"/>
        <w:pPr>
          <w:ind w:left="284" w:firstLine="0"/>
        </w:pPr>
        <w:rPr>
          <w:rFonts w:hint="default"/>
        </w:rPr>
      </w:lvl>
    </w:lvlOverride>
    <w:lvlOverride w:ilvl="7">
      <w:lvl w:ilvl="7">
        <w:start w:val="1"/>
        <w:numFmt w:val="none"/>
        <w:lvlText w:val="%8"/>
        <w:lvlJc w:val="left"/>
        <w:pPr>
          <w:ind w:left="284" w:firstLine="0"/>
        </w:pPr>
        <w:rPr>
          <w:rFonts w:hint="default"/>
        </w:rPr>
      </w:lvl>
    </w:lvlOverride>
    <w:lvlOverride w:ilvl="8">
      <w:lvl w:ilvl="8">
        <w:start w:val="1"/>
        <w:numFmt w:val="none"/>
        <w:lvlText w:val="%9"/>
        <w:lvlJc w:val="right"/>
        <w:pPr>
          <w:ind w:left="284" w:firstLine="0"/>
        </w:pPr>
        <w:rPr>
          <w:rFonts w:hint="default"/>
        </w:rPr>
      </w:lvl>
    </w:lvlOverride>
  </w:num>
  <w:num w:numId="22" w16cid:durableId="387798960">
    <w:abstractNumId w:val="13"/>
  </w:num>
  <w:num w:numId="23" w16cid:durableId="23676759">
    <w:abstractNumId w:val="25"/>
  </w:num>
  <w:num w:numId="24" w16cid:durableId="979699173">
    <w:abstractNumId w:val="7"/>
  </w:num>
  <w:num w:numId="25" w16cid:durableId="10895005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66659015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15521885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837353725">
    <w:abstractNumId w:val="11"/>
    <w:lvlOverride w:ilvl="0">
      <w:startOverride w:val="2"/>
      <w:lvl w:ilvl="0">
        <w:start w:val="2"/>
        <w:numFmt w:val="upperLetter"/>
        <w:suff w:val="nothing"/>
        <w:lvlText w:val="Teil %1 –"/>
        <w:lvlJc w:val="left"/>
        <w:pPr>
          <w:ind w:left="0" w:firstLine="0"/>
        </w:pPr>
        <w:rPr>
          <w:rFonts w:asciiTheme="majorHAnsi" w:hAnsiTheme="majorHAnsi" w:hint="default"/>
          <w:b w:val="0"/>
          <w:i w:val="0"/>
          <w:caps/>
          <w:smallCaps w:val="0"/>
          <w:strike w:val="0"/>
          <w:dstrike w:val="0"/>
          <w:vanish w:val="0"/>
          <w:color w:val="auto"/>
          <w:sz w:val="13"/>
          <w:vertAlign w:val="baseline"/>
        </w:rPr>
      </w:lvl>
    </w:lvlOverride>
    <w:lvlOverride w:ilvl="1">
      <w:startOverride w:val="12"/>
      <w:lvl w:ilvl="1">
        <w:start w:val="12"/>
        <w:numFmt w:val="decimal"/>
        <w:lvlText w:val="%2."/>
        <w:lvlJc w:val="left"/>
        <w:pPr>
          <w:tabs>
            <w:tab w:val="num" w:pos="284"/>
          </w:tabs>
          <w:ind w:left="284" w:firstLine="0"/>
        </w:pPr>
        <w:rPr>
          <w:rFonts w:asciiTheme="majorHAnsi" w:hAnsiTheme="majorHAnsi" w:hint="default"/>
          <w:sz w:val="13"/>
        </w:rPr>
      </w:lvl>
    </w:lvlOverride>
    <w:lvlOverride w:ilvl="2">
      <w:startOverride w:val="1"/>
      <w:lvl w:ilvl="2">
        <w:start w:val="1"/>
        <w:numFmt w:val="decimal"/>
        <w:lvlText w:val="%2.%3."/>
        <w:lvlJc w:val="right"/>
        <w:pPr>
          <w:tabs>
            <w:tab w:val="num" w:pos="284"/>
          </w:tabs>
          <w:ind w:left="284" w:firstLine="0"/>
        </w:pPr>
        <w:rPr>
          <w:rFonts w:asciiTheme="majorHAnsi" w:hAnsiTheme="majorHAnsi" w:hint="default"/>
          <w:b/>
          <w:i w:val="0"/>
          <w:sz w:val="13"/>
        </w:rPr>
      </w:lvl>
    </w:lvlOverride>
    <w:lvlOverride w:ilvl="3">
      <w:startOverride w:val="1"/>
      <w:lvl w:ilvl="3">
        <w:start w:val="1"/>
        <w:numFmt w:val="none"/>
        <w:lvlText w:val="%4"/>
        <w:lvlJc w:val="left"/>
        <w:pPr>
          <w:ind w:left="284" w:firstLine="0"/>
        </w:pPr>
        <w:rPr>
          <w:rFonts w:hint="default"/>
        </w:rPr>
      </w:lvl>
    </w:lvlOverride>
    <w:lvlOverride w:ilvl="4">
      <w:startOverride w:val="1"/>
      <w:lvl w:ilvl="4">
        <w:start w:val="1"/>
        <w:numFmt w:val="none"/>
        <w:lvlText w:val="%5"/>
        <w:lvlJc w:val="left"/>
        <w:pPr>
          <w:ind w:left="284" w:firstLine="0"/>
        </w:pPr>
        <w:rPr>
          <w:rFonts w:hint="default"/>
        </w:rPr>
      </w:lvl>
    </w:lvlOverride>
    <w:lvlOverride w:ilvl="5">
      <w:startOverride w:val="1"/>
      <w:lvl w:ilvl="5">
        <w:start w:val="1"/>
        <w:numFmt w:val="none"/>
        <w:lvlText w:val="%6"/>
        <w:lvlJc w:val="right"/>
        <w:pPr>
          <w:ind w:left="284" w:firstLine="0"/>
        </w:pPr>
        <w:rPr>
          <w:rFonts w:hint="default"/>
        </w:rPr>
      </w:lvl>
    </w:lvlOverride>
    <w:lvlOverride w:ilvl="6">
      <w:startOverride w:val="1"/>
      <w:lvl w:ilvl="6">
        <w:start w:val="1"/>
        <w:numFmt w:val="none"/>
        <w:lvlText w:val="%7"/>
        <w:lvlJc w:val="left"/>
        <w:pPr>
          <w:ind w:left="284" w:firstLine="0"/>
        </w:pPr>
        <w:rPr>
          <w:rFonts w:hint="default"/>
        </w:rPr>
      </w:lvl>
    </w:lvlOverride>
    <w:lvlOverride w:ilvl="7">
      <w:startOverride w:val="1"/>
      <w:lvl w:ilvl="7">
        <w:start w:val="1"/>
        <w:numFmt w:val="none"/>
        <w:lvlText w:val="%8"/>
        <w:lvlJc w:val="left"/>
        <w:pPr>
          <w:ind w:left="284" w:firstLine="0"/>
        </w:pPr>
        <w:rPr>
          <w:rFonts w:hint="default"/>
        </w:rPr>
      </w:lvl>
    </w:lvlOverride>
    <w:lvlOverride w:ilvl="8">
      <w:startOverride w:val="1"/>
      <w:lvl w:ilvl="8">
        <w:start w:val="1"/>
        <w:numFmt w:val="none"/>
        <w:lvlText w:val="%9"/>
        <w:lvlJc w:val="right"/>
        <w:pPr>
          <w:ind w:left="284" w:firstLine="0"/>
        </w:pPr>
        <w:rPr>
          <w:rFonts w:hint="default"/>
        </w:rPr>
      </w:lvl>
    </w:lvlOverride>
  </w:num>
  <w:num w:numId="29" w16cid:durableId="176252851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61561698">
    <w:abstractNumId w:val="24"/>
  </w:num>
  <w:num w:numId="31" w16cid:durableId="2083943673">
    <w:abstractNumId w:val="21"/>
  </w:num>
  <w:num w:numId="32" w16cid:durableId="883710015">
    <w:abstractNumId w:val="2"/>
  </w:num>
  <w:num w:numId="33" w16cid:durableId="97144676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756049563">
    <w:abstractNumId w:val="10"/>
  </w:num>
  <w:num w:numId="35" w16cid:durableId="146868111">
    <w:abstractNumId w:val="15"/>
  </w:num>
  <w:num w:numId="36" w16cid:durableId="1476482457">
    <w:abstractNumId w:val="24"/>
    <w:lvlOverride w:ilvl="0">
      <w:startOverride w:val="3"/>
    </w:lvlOverride>
    <w:lvlOverride w:ilvl="1">
      <w:startOverride w:val="16"/>
    </w:lvlOverride>
    <w:lvlOverride w:ilvl="2">
      <w:startOverride w:val="6"/>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22483392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hideSpellingErrors/>
  <w:hideGrammaticalErrors/>
  <w:proofState w:spelling="dirty" w:grammar="dirty"/>
  <w:stylePaneFormatFilter w:val="D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1"/>
  <w:stylePaneSortMethod w:val="0000"/>
  <w:trackRevisions/>
  <w:doNotTrackFormatting/>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56CA50E9-3892-460B-B7A8-C0EB0F3CA40C}"/>
    <w:docVar w:name="dgnword-eventsink" w:val="1806354574624"/>
  </w:docVars>
  <w:rsids>
    <w:rsidRoot w:val="00421037"/>
    <w:rsid w:val="0000022D"/>
    <w:rsid w:val="00003FFE"/>
    <w:rsid w:val="00007825"/>
    <w:rsid w:val="00010143"/>
    <w:rsid w:val="00015155"/>
    <w:rsid w:val="000200E3"/>
    <w:rsid w:val="000211A6"/>
    <w:rsid w:val="00024E13"/>
    <w:rsid w:val="0002719A"/>
    <w:rsid w:val="000312A3"/>
    <w:rsid w:val="0003631F"/>
    <w:rsid w:val="00037B33"/>
    <w:rsid w:val="00040D87"/>
    <w:rsid w:val="00041939"/>
    <w:rsid w:val="000419D4"/>
    <w:rsid w:val="000436A8"/>
    <w:rsid w:val="00044441"/>
    <w:rsid w:val="00044662"/>
    <w:rsid w:val="000557F7"/>
    <w:rsid w:val="000631E6"/>
    <w:rsid w:val="00070096"/>
    <w:rsid w:val="0007104A"/>
    <w:rsid w:val="000720C0"/>
    <w:rsid w:val="000742B8"/>
    <w:rsid w:val="00083389"/>
    <w:rsid w:val="000873E7"/>
    <w:rsid w:val="000904EA"/>
    <w:rsid w:val="0009093B"/>
    <w:rsid w:val="000913E5"/>
    <w:rsid w:val="00093BC4"/>
    <w:rsid w:val="000943AD"/>
    <w:rsid w:val="00094D5F"/>
    <w:rsid w:val="00094F0A"/>
    <w:rsid w:val="000A0702"/>
    <w:rsid w:val="000A3D9A"/>
    <w:rsid w:val="000A4FA9"/>
    <w:rsid w:val="000A6DB8"/>
    <w:rsid w:val="000C2D55"/>
    <w:rsid w:val="000C3C7B"/>
    <w:rsid w:val="000C70CD"/>
    <w:rsid w:val="000D7A5A"/>
    <w:rsid w:val="000E0BE9"/>
    <w:rsid w:val="000F0107"/>
    <w:rsid w:val="000F2C45"/>
    <w:rsid w:val="0010500D"/>
    <w:rsid w:val="00107074"/>
    <w:rsid w:val="001106E5"/>
    <w:rsid w:val="00115CC7"/>
    <w:rsid w:val="00131D82"/>
    <w:rsid w:val="00133A7E"/>
    <w:rsid w:val="001410F6"/>
    <w:rsid w:val="00150AAB"/>
    <w:rsid w:val="00156935"/>
    <w:rsid w:val="00156ED0"/>
    <w:rsid w:val="00157D56"/>
    <w:rsid w:val="00163AAE"/>
    <w:rsid w:val="0016761A"/>
    <w:rsid w:val="001769A4"/>
    <w:rsid w:val="001772C1"/>
    <w:rsid w:val="00177F7D"/>
    <w:rsid w:val="00180576"/>
    <w:rsid w:val="00180AEE"/>
    <w:rsid w:val="00195307"/>
    <w:rsid w:val="00196902"/>
    <w:rsid w:val="001A02F6"/>
    <w:rsid w:val="001A0612"/>
    <w:rsid w:val="001A1DB5"/>
    <w:rsid w:val="001A6E15"/>
    <w:rsid w:val="001A6E5B"/>
    <w:rsid w:val="001A7804"/>
    <w:rsid w:val="001B46FD"/>
    <w:rsid w:val="001B7084"/>
    <w:rsid w:val="001C2299"/>
    <w:rsid w:val="001D601A"/>
    <w:rsid w:val="001E1201"/>
    <w:rsid w:val="001E3248"/>
    <w:rsid w:val="001F5AFB"/>
    <w:rsid w:val="0020376D"/>
    <w:rsid w:val="002119E4"/>
    <w:rsid w:val="0021261E"/>
    <w:rsid w:val="00213C73"/>
    <w:rsid w:val="002169C2"/>
    <w:rsid w:val="00217577"/>
    <w:rsid w:val="002212E7"/>
    <w:rsid w:val="002340D0"/>
    <w:rsid w:val="00240D7B"/>
    <w:rsid w:val="0024492E"/>
    <w:rsid w:val="00244CA9"/>
    <w:rsid w:val="00246B62"/>
    <w:rsid w:val="00250563"/>
    <w:rsid w:val="002548B9"/>
    <w:rsid w:val="00255678"/>
    <w:rsid w:val="00256536"/>
    <w:rsid w:val="00256F2A"/>
    <w:rsid w:val="002579DE"/>
    <w:rsid w:val="002639CE"/>
    <w:rsid w:val="00263C4D"/>
    <w:rsid w:val="002673BF"/>
    <w:rsid w:val="002711DD"/>
    <w:rsid w:val="00273710"/>
    <w:rsid w:val="00280D8F"/>
    <w:rsid w:val="00287124"/>
    <w:rsid w:val="002916A8"/>
    <w:rsid w:val="0029623B"/>
    <w:rsid w:val="00296EFB"/>
    <w:rsid w:val="002A0C15"/>
    <w:rsid w:val="002A0C25"/>
    <w:rsid w:val="002B0CD4"/>
    <w:rsid w:val="002B29F8"/>
    <w:rsid w:val="002B3C7E"/>
    <w:rsid w:val="002B4742"/>
    <w:rsid w:val="002B7871"/>
    <w:rsid w:val="002B78D8"/>
    <w:rsid w:val="002B7F9D"/>
    <w:rsid w:val="002C085B"/>
    <w:rsid w:val="002C215C"/>
    <w:rsid w:val="002C34CA"/>
    <w:rsid w:val="002D275D"/>
    <w:rsid w:val="002D3641"/>
    <w:rsid w:val="002D5415"/>
    <w:rsid w:val="002D5820"/>
    <w:rsid w:val="002D6722"/>
    <w:rsid w:val="002D77D2"/>
    <w:rsid w:val="002F5F29"/>
    <w:rsid w:val="002F701D"/>
    <w:rsid w:val="00307AE6"/>
    <w:rsid w:val="00312348"/>
    <w:rsid w:val="003131BA"/>
    <w:rsid w:val="00313F01"/>
    <w:rsid w:val="0031484B"/>
    <w:rsid w:val="003149AD"/>
    <w:rsid w:val="00315C76"/>
    <w:rsid w:val="0031644F"/>
    <w:rsid w:val="00322074"/>
    <w:rsid w:val="00327D08"/>
    <w:rsid w:val="00332D8A"/>
    <w:rsid w:val="00334A72"/>
    <w:rsid w:val="00346A4D"/>
    <w:rsid w:val="00350610"/>
    <w:rsid w:val="003540FA"/>
    <w:rsid w:val="003656C7"/>
    <w:rsid w:val="003672B2"/>
    <w:rsid w:val="00371500"/>
    <w:rsid w:val="00371623"/>
    <w:rsid w:val="00372B5B"/>
    <w:rsid w:val="003742EF"/>
    <w:rsid w:val="003A15AD"/>
    <w:rsid w:val="003B0FE6"/>
    <w:rsid w:val="003B14AF"/>
    <w:rsid w:val="003B1C57"/>
    <w:rsid w:val="003B2C25"/>
    <w:rsid w:val="003C03BC"/>
    <w:rsid w:val="003C151A"/>
    <w:rsid w:val="003C46A4"/>
    <w:rsid w:val="003C593F"/>
    <w:rsid w:val="003D0FBF"/>
    <w:rsid w:val="003D1779"/>
    <w:rsid w:val="003D1EBD"/>
    <w:rsid w:val="003D2286"/>
    <w:rsid w:val="003D68F4"/>
    <w:rsid w:val="003D6A24"/>
    <w:rsid w:val="003E03AF"/>
    <w:rsid w:val="003F36B6"/>
    <w:rsid w:val="003F4F94"/>
    <w:rsid w:val="004020E8"/>
    <w:rsid w:val="00405528"/>
    <w:rsid w:val="004066B3"/>
    <w:rsid w:val="0041679B"/>
    <w:rsid w:val="00417F5B"/>
    <w:rsid w:val="00421037"/>
    <w:rsid w:val="004231B6"/>
    <w:rsid w:val="0043201B"/>
    <w:rsid w:val="00434485"/>
    <w:rsid w:val="004349D5"/>
    <w:rsid w:val="00436F80"/>
    <w:rsid w:val="00437EC7"/>
    <w:rsid w:val="00442E3C"/>
    <w:rsid w:val="00442E71"/>
    <w:rsid w:val="00445431"/>
    <w:rsid w:val="004556C9"/>
    <w:rsid w:val="00455F80"/>
    <w:rsid w:val="004639BE"/>
    <w:rsid w:val="00466074"/>
    <w:rsid w:val="004708BE"/>
    <w:rsid w:val="00472400"/>
    <w:rsid w:val="004737F2"/>
    <w:rsid w:val="00477E82"/>
    <w:rsid w:val="00484D31"/>
    <w:rsid w:val="0048525B"/>
    <w:rsid w:val="004866F8"/>
    <w:rsid w:val="0048712E"/>
    <w:rsid w:val="004902AB"/>
    <w:rsid w:val="0049279B"/>
    <w:rsid w:val="00497C0B"/>
    <w:rsid w:val="004A01A2"/>
    <w:rsid w:val="004A36D5"/>
    <w:rsid w:val="004A3C75"/>
    <w:rsid w:val="004A648B"/>
    <w:rsid w:val="004A753C"/>
    <w:rsid w:val="004A76BF"/>
    <w:rsid w:val="004B2C2C"/>
    <w:rsid w:val="004B791B"/>
    <w:rsid w:val="004C0777"/>
    <w:rsid w:val="004C18B1"/>
    <w:rsid w:val="004C6481"/>
    <w:rsid w:val="004D2B76"/>
    <w:rsid w:val="004D7D58"/>
    <w:rsid w:val="004E1AAC"/>
    <w:rsid w:val="004E4B8A"/>
    <w:rsid w:val="004E59DB"/>
    <w:rsid w:val="004F2A3E"/>
    <w:rsid w:val="004F3F7C"/>
    <w:rsid w:val="004F4A68"/>
    <w:rsid w:val="004F58D1"/>
    <w:rsid w:val="004F7BCC"/>
    <w:rsid w:val="0050148D"/>
    <w:rsid w:val="005019FB"/>
    <w:rsid w:val="005112CE"/>
    <w:rsid w:val="005166C0"/>
    <w:rsid w:val="00524270"/>
    <w:rsid w:val="00525373"/>
    <w:rsid w:val="005337C9"/>
    <w:rsid w:val="00533CE0"/>
    <w:rsid w:val="005361C9"/>
    <w:rsid w:val="00540FBB"/>
    <w:rsid w:val="005411C1"/>
    <w:rsid w:val="005434C5"/>
    <w:rsid w:val="00546832"/>
    <w:rsid w:val="00551FB2"/>
    <w:rsid w:val="00563350"/>
    <w:rsid w:val="00564AD8"/>
    <w:rsid w:val="00564C8D"/>
    <w:rsid w:val="00571719"/>
    <w:rsid w:val="00571A09"/>
    <w:rsid w:val="00581F9C"/>
    <w:rsid w:val="005865DE"/>
    <w:rsid w:val="0058741B"/>
    <w:rsid w:val="005946B7"/>
    <w:rsid w:val="00596B1F"/>
    <w:rsid w:val="00597087"/>
    <w:rsid w:val="005A6EB1"/>
    <w:rsid w:val="005B4A7D"/>
    <w:rsid w:val="005C1A68"/>
    <w:rsid w:val="005C2DF9"/>
    <w:rsid w:val="005C3596"/>
    <w:rsid w:val="005C5CC2"/>
    <w:rsid w:val="005C7677"/>
    <w:rsid w:val="005C7ED4"/>
    <w:rsid w:val="00600D1C"/>
    <w:rsid w:val="00603FB9"/>
    <w:rsid w:val="00605102"/>
    <w:rsid w:val="0061353D"/>
    <w:rsid w:val="00623222"/>
    <w:rsid w:val="00623C8F"/>
    <w:rsid w:val="00626D30"/>
    <w:rsid w:val="00643CC4"/>
    <w:rsid w:val="0065377E"/>
    <w:rsid w:val="00660CD4"/>
    <w:rsid w:val="00667BBA"/>
    <w:rsid w:val="00670FF1"/>
    <w:rsid w:val="00682738"/>
    <w:rsid w:val="00683BB7"/>
    <w:rsid w:val="00684A75"/>
    <w:rsid w:val="00686CD6"/>
    <w:rsid w:val="00686D61"/>
    <w:rsid w:val="00686F83"/>
    <w:rsid w:val="00696690"/>
    <w:rsid w:val="006A18A1"/>
    <w:rsid w:val="006A4658"/>
    <w:rsid w:val="006A4934"/>
    <w:rsid w:val="006A4C75"/>
    <w:rsid w:val="006C15E1"/>
    <w:rsid w:val="006C4E6A"/>
    <w:rsid w:val="006D3799"/>
    <w:rsid w:val="006D398A"/>
    <w:rsid w:val="006D4ACB"/>
    <w:rsid w:val="006D6E33"/>
    <w:rsid w:val="006E148D"/>
    <w:rsid w:val="006E2330"/>
    <w:rsid w:val="006F3558"/>
    <w:rsid w:val="006F3EC4"/>
    <w:rsid w:val="0070227D"/>
    <w:rsid w:val="00703AC6"/>
    <w:rsid w:val="00705FA3"/>
    <w:rsid w:val="00707736"/>
    <w:rsid w:val="00707A56"/>
    <w:rsid w:val="00707AE8"/>
    <w:rsid w:val="00714AB5"/>
    <w:rsid w:val="00717554"/>
    <w:rsid w:val="00717624"/>
    <w:rsid w:val="007211BC"/>
    <w:rsid w:val="0072157C"/>
    <w:rsid w:val="00721A68"/>
    <w:rsid w:val="00730192"/>
    <w:rsid w:val="007301BA"/>
    <w:rsid w:val="00733869"/>
    <w:rsid w:val="00740D36"/>
    <w:rsid w:val="00745D54"/>
    <w:rsid w:val="00756835"/>
    <w:rsid w:val="00761760"/>
    <w:rsid w:val="00761BE8"/>
    <w:rsid w:val="007648AA"/>
    <w:rsid w:val="007662C1"/>
    <w:rsid w:val="00772CB6"/>
    <w:rsid w:val="0077405C"/>
    <w:rsid w:val="00776623"/>
    <w:rsid w:val="007839E6"/>
    <w:rsid w:val="00795CBA"/>
    <w:rsid w:val="007A4921"/>
    <w:rsid w:val="007A4B69"/>
    <w:rsid w:val="007A7C3D"/>
    <w:rsid w:val="007B22DE"/>
    <w:rsid w:val="007B3886"/>
    <w:rsid w:val="007B53EE"/>
    <w:rsid w:val="007C1C2B"/>
    <w:rsid w:val="007C2B28"/>
    <w:rsid w:val="007C5843"/>
    <w:rsid w:val="007D4A2E"/>
    <w:rsid w:val="007D5D06"/>
    <w:rsid w:val="007D67C8"/>
    <w:rsid w:val="007E3D74"/>
    <w:rsid w:val="007E4225"/>
    <w:rsid w:val="007E6C72"/>
    <w:rsid w:val="007F24E5"/>
    <w:rsid w:val="007F34B6"/>
    <w:rsid w:val="007F3BE8"/>
    <w:rsid w:val="007F3C31"/>
    <w:rsid w:val="007F423D"/>
    <w:rsid w:val="00806E92"/>
    <w:rsid w:val="0081556A"/>
    <w:rsid w:val="00815C1F"/>
    <w:rsid w:val="00821F83"/>
    <w:rsid w:val="00822F8B"/>
    <w:rsid w:val="008238F1"/>
    <w:rsid w:val="008300AD"/>
    <w:rsid w:val="00833AA0"/>
    <w:rsid w:val="00835002"/>
    <w:rsid w:val="008423F6"/>
    <w:rsid w:val="00853B3B"/>
    <w:rsid w:val="0085528A"/>
    <w:rsid w:val="00856074"/>
    <w:rsid w:val="008577BD"/>
    <w:rsid w:val="00857D92"/>
    <w:rsid w:val="00860410"/>
    <w:rsid w:val="00863F9A"/>
    <w:rsid w:val="00872449"/>
    <w:rsid w:val="00872D05"/>
    <w:rsid w:val="0087499D"/>
    <w:rsid w:val="00882BB6"/>
    <w:rsid w:val="00882F7D"/>
    <w:rsid w:val="0088306B"/>
    <w:rsid w:val="0088442B"/>
    <w:rsid w:val="0089346F"/>
    <w:rsid w:val="0089467F"/>
    <w:rsid w:val="008A02CC"/>
    <w:rsid w:val="008A0718"/>
    <w:rsid w:val="008A1EA1"/>
    <w:rsid w:val="008A22C1"/>
    <w:rsid w:val="008A79DA"/>
    <w:rsid w:val="008B0FA1"/>
    <w:rsid w:val="008B1CF6"/>
    <w:rsid w:val="008B395B"/>
    <w:rsid w:val="008B6097"/>
    <w:rsid w:val="008B7A4A"/>
    <w:rsid w:val="008C4F26"/>
    <w:rsid w:val="008C5C2B"/>
    <w:rsid w:val="008D016E"/>
    <w:rsid w:val="008D227C"/>
    <w:rsid w:val="008D2C81"/>
    <w:rsid w:val="008E4D89"/>
    <w:rsid w:val="008F2B47"/>
    <w:rsid w:val="008F3876"/>
    <w:rsid w:val="008F7F3D"/>
    <w:rsid w:val="009048DA"/>
    <w:rsid w:val="0090581A"/>
    <w:rsid w:val="00914F44"/>
    <w:rsid w:val="00915B5D"/>
    <w:rsid w:val="009171A1"/>
    <w:rsid w:val="009213B6"/>
    <w:rsid w:val="00927DEC"/>
    <w:rsid w:val="00932142"/>
    <w:rsid w:val="00936332"/>
    <w:rsid w:val="00936D8E"/>
    <w:rsid w:val="009407EA"/>
    <w:rsid w:val="00941CA3"/>
    <w:rsid w:val="00951C22"/>
    <w:rsid w:val="0095227D"/>
    <w:rsid w:val="009626DD"/>
    <w:rsid w:val="00971266"/>
    <w:rsid w:val="0097321D"/>
    <w:rsid w:val="009827AA"/>
    <w:rsid w:val="00986B82"/>
    <w:rsid w:val="0098740D"/>
    <w:rsid w:val="00987C1C"/>
    <w:rsid w:val="00990011"/>
    <w:rsid w:val="009A0535"/>
    <w:rsid w:val="009A0D7F"/>
    <w:rsid w:val="009A6384"/>
    <w:rsid w:val="009B13ED"/>
    <w:rsid w:val="009B144D"/>
    <w:rsid w:val="009B2C72"/>
    <w:rsid w:val="009D3085"/>
    <w:rsid w:val="009D69BD"/>
    <w:rsid w:val="009E7598"/>
    <w:rsid w:val="009F332B"/>
    <w:rsid w:val="009F3681"/>
    <w:rsid w:val="009F6BBF"/>
    <w:rsid w:val="009F6FA6"/>
    <w:rsid w:val="00A0007B"/>
    <w:rsid w:val="00A02213"/>
    <w:rsid w:val="00A1285A"/>
    <w:rsid w:val="00A2184E"/>
    <w:rsid w:val="00A2197B"/>
    <w:rsid w:val="00A32157"/>
    <w:rsid w:val="00A331F1"/>
    <w:rsid w:val="00A36B74"/>
    <w:rsid w:val="00A43786"/>
    <w:rsid w:val="00A438DF"/>
    <w:rsid w:val="00A51624"/>
    <w:rsid w:val="00A53334"/>
    <w:rsid w:val="00A66C3F"/>
    <w:rsid w:val="00A67858"/>
    <w:rsid w:val="00A718D0"/>
    <w:rsid w:val="00A74022"/>
    <w:rsid w:val="00A74C1C"/>
    <w:rsid w:val="00A807BD"/>
    <w:rsid w:val="00A85309"/>
    <w:rsid w:val="00A86A38"/>
    <w:rsid w:val="00A905BE"/>
    <w:rsid w:val="00A91F4D"/>
    <w:rsid w:val="00A9200A"/>
    <w:rsid w:val="00A9436D"/>
    <w:rsid w:val="00A94A77"/>
    <w:rsid w:val="00A94E98"/>
    <w:rsid w:val="00A96BBA"/>
    <w:rsid w:val="00A96D4A"/>
    <w:rsid w:val="00AA1210"/>
    <w:rsid w:val="00AA785C"/>
    <w:rsid w:val="00AB56B2"/>
    <w:rsid w:val="00AB7E29"/>
    <w:rsid w:val="00AC011D"/>
    <w:rsid w:val="00AC177D"/>
    <w:rsid w:val="00AC36CF"/>
    <w:rsid w:val="00AD1575"/>
    <w:rsid w:val="00AE1AA7"/>
    <w:rsid w:val="00AE4E43"/>
    <w:rsid w:val="00AE6C1A"/>
    <w:rsid w:val="00AE782B"/>
    <w:rsid w:val="00AF178D"/>
    <w:rsid w:val="00AF338C"/>
    <w:rsid w:val="00B02FC3"/>
    <w:rsid w:val="00B103B7"/>
    <w:rsid w:val="00B129C7"/>
    <w:rsid w:val="00B13E4E"/>
    <w:rsid w:val="00B21A53"/>
    <w:rsid w:val="00B222E0"/>
    <w:rsid w:val="00B25D82"/>
    <w:rsid w:val="00B27212"/>
    <w:rsid w:val="00B347F1"/>
    <w:rsid w:val="00B37F32"/>
    <w:rsid w:val="00B47527"/>
    <w:rsid w:val="00B54CEC"/>
    <w:rsid w:val="00B55C7D"/>
    <w:rsid w:val="00B56D92"/>
    <w:rsid w:val="00B57ADE"/>
    <w:rsid w:val="00B60E79"/>
    <w:rsid w:val="00B66EE3"/>
    <w:rsid w:val="00B73D7A"/>
    <w:rsid w:val="00B74C5E"/>
    <w:rsid w:val="00B82387"/>
    <w:rsid w:val="00B90A7E"/>
    <w:rsid w:val="00BA2318"/>
    <w:rsid w:val="00BA49B6"/>
    <w:rsid w:val="00BB3D23"/>
    <w:rsid w:val="00BB6BB6"/>
    <w:rsid w:val="00BC1CBD"/>
    <w:rsid w:val="00BC2A58"/>
    <w:rsid w:val="00BD3369"/>
    <w:rsid w:val="00BD4CBD"/>
    <w:rsid w:val="00BD68BA"/>
    <w:rsid w:val="00BE006E"/>
    <w:rsid w:val="00BE6ECE"/>
    <w:rsid w:val="00BE7670"/>
    <w:rsid w:val="00BF615E"/>
    <w:rsid w:val="00BF6AFC"/>
    <w:rsid w:val="00C0083B"/>
    <w:rsid w:val="00C01B32"/>
    <w:rsid w:val="00C02F75"/>
    <w:rsid w:val="00C049F0"/>
    <w:rsid w:val="00C117BD"/>
    <w:rsid w:val="00C162D1"/>
    <w:rsid w:val="00C246A1"/>
    <w:rsid w:val="00C25102"/>
    <w:rsid w:val="00C30A1A"/>
    <w:rsid w:val="00C31E69"/>
    <w:rsid w:val="00C41CCB"/>
    <w:rsid w:val="00C42DC6"/>
    <w:rsid w:val="00C45DB9"/>
    <w:rsid w:val="00C47FDD"/>
    <w:rsid w:val="00C54779"/>
    <w:rsid w:val="00C664E5"/>
    <w:rsid w:val="00C7096B"/>
    <w:rsid w:val="00C71AA5"/>
    <w:rsid w:val="00C724F6"/>
    <w:rsid w:val="00C81892"/>
    <w:rsid w:val="00C96497"/>
    <w:rsid w:val="00CB305C"/>
    <w:rsid w:val="00CD2C57"/>
    <w:rsid w:val="00CE7654"/>
    <w:rsid w:val="00CF03AE"/>
    <w:rsid w:val="00CF2917"/>
    <w:rsid w:val="00CF3788"/>
    <w:rsid w:val="00CF4605"/>
    <w:rsid w:val="00CF5079"/>
    <w:rsid w:val="00CF52C0"/>
    <w:rsid w:val="00CF7068"/>
    <w:rsid w:val="00D020A4"/>
    <w:rsid w:val="00D1606A"/>
    <w:rsid w:val="00D203FF"/>
    <w:rsid w:val="00D23701"/>
    <w:rsid w:val="00D24DC3"/>
    <w:rsid w:val="00D26C94"/>
    <w:rsid w:val="00D379F0"/>
    <w:rsid w:val="00D41D55"/>
    <w:rsid w:val="00D450BE"/>
    <w:rsid w:val="00D45D1B"/>
    <w:rsid w:val="00D47C2D"/>
    <w:rsid w:val="00D57714"/>
    <w:rsid w:val="00D661BC"/>
    <w:rsid w:val="00D6750E"/>
    <w:rsid w:val="00D67D1D"/>
    <w:rsid w:val="00D67DFA"/>
    <w:rsid w:val="00D76A3E"/>
    <w:rsid w:val="00D80C1F"/>
    <w:rsid w:val="00D81B98"/>
    <w:rsid w:val="00D82D6A"/>
    <w:rsid w:val="00D83A1E"/>
    <w:rsid w:val="00D8471B"/>
    <w:rsid w:val="00DA0787"/>
    <w:rsid w:val="00DA27C6"/>
    <w:rsid w:val="00DA54F0"/>
    <w:rsid w:val="00DA6907"/>
    <w:rsid w:val="00DB0690"/>
    <w:rsid w:val="00DC0441"/>
    <w:rsid w:val="00DC76E9"/>
    <w:rsid w:val="00DD20B2"/>
    <w:rsid w:val="00DD5A56"/>
    <w:rsid w:val="00DE1478"/>
    <w:rsid w:val="00DE77B6"/>
    <w:rsid w:val="00DF139F"/>
    <w:rsid w:val="00DF58FB"/>
    <w:rsid w:val="00DF6ECC"/>
    <w:rsid w:val="00E0011A"/>
    <w:rsid w:val="00E005D3"/>
    <w:rsid w:val="00E015FF"/>
    <w:rsid w:val="00E02C4B"/>
    <w:rsid w:val="00E031B3"/>
    <w:rsid w:val="00E0465A"/>
    <w:rsid w:val="00E11969"/>
    <w:rsid w:val="00E16A7C"/>
    <w:rsid w:val="00E17495"/>
    <w:rsid w:val="00E27BAA"/>
    <w:rsid w:val="00E32097"/>
    <w:rsid w:val="00E469AC"/>
    <w:rsid w:val="00E47823"/>
    <w:rsid w:val="00E5237A"/>
    <w:rsid w:val="00E65E37"/>
    <w:rsid w:val="00E66DF9"/>
    <w:rsid w:val="00E8587F"/>
    <w:rsid w:val="00E90E0C"/>
    <w:rsid w:val="00E938A6"/>
    <w:rsid w:val="00E944B7"/>
    <w:rsid w:val="00E97FB8"/>
    <w:rsid w:val="00EA04DA"/>
    <w:rsid w:val="00EA6077"/>
    <w:rsid w:val="00EB1893"/>
    <w:rsid w:val="00EB3090"/>
    <w:rsid w:val="00EB473A"/>
    <w:rsid w:val="00EC116A"/>
    <w:rsid w:val="00EC1B57"/>
    <w:rsid w:val="00EC21CB"/>
    <w:rsid w:val="00EC2586"/>
    <w:rsid w:val="00EC5C2A"/>
    <w:rsid w:val="00ED21B7"/>
    <w:rsid w:val="00EE013E"/>
    <w:rsid w:val="00EE0E03"/>
    <w:rsid w:val="00EE2779"/>
    <w:rsid w:val="00EE3FA6"/>
    <w:rsid w:val="00EE597C"/>
    <w:rsid w:val="00EE6D77"/>
    <w:rsid w:val="00EE761B"/>
    <w:rsid w:val="00EF6A11"/>
    <w:rsid w:val="00EF748E"/>
    <w:rsid w:val="00F014FD"/>
    <w:rsid w:val="00F1773E"/>
    <w:rsid w:val="00F30E38"/>
    <w:rsid w:val="00F32DA2"/>
    <w:rsid w:val="00F343C2"/>
    <w:rsid w:val="00F41369"/>
    <w:rsid w:val="00F420D2"/>
    <w:rsid w:val="00F42A04"/>
    <w:rsid w:val="00F43A0A"/>
    <w:rsid w:val="00F43E93"/>
    <w:rsid w:val="00F502F8"/>
    <w:rsid w:val="00F52B6F"/>
    <w:rsid w:val="00F5395D"/>
    <w:rsid w:val="00F556DA"/>
    <w:rsid w:val="00F6342E"/>
    <w:rsid w:val="00F65B2F"/>
    <w:rsid w:val="00F70CA1"/>
    <w:rsid w:val="00F720DB"/>
    <w:rsid w:val="00F73846"/>
    <w:rsid w:val="00F805F5"/>
    <w:rsid w:val="00F81744"/>
    <w:rsid w:val="00F87D5C"/>
    <w:rsid w:val="00F93955"/>
    <w:rsid w:val="00F973F1"/>
    <w:rsid w:val="00FA2276"/>
    <w:rsid w:val="00FA3F6D"/>
    <w:rsid w:val="00FA5BEB"/>
    <w:rsid w:val="00FA7C6E"/>
    <w:rsid w:val="00FB64CB"/>
    <w:rsid w:val="00FB687C"/>
    <w:rsid w:val="00FB7125"/>
    <w:rsid w:val="00FB7A42"/>
    <w:rsid w:val="00FC0412"/>
    <w:rsid w:val="00FC68B9"/>
    <w:rsid w:val="00FC7334"/>
    <w:rsid w:val="00FC73CE"/>
    <w:rsid w:val="00FD0789"/>
    <w:rsid w:val="00FD399E"/>
    <w:rsid w:val="00FD44F6"/>
    <w:rsid w:val="00FD4B0E"/>
    <w:rsid w:val="00FD4E8A"/>
    <w:rsid w:val="00FD5BD4"/>
    <w:rsid w:val="00FE63D3"/>
    <w:rsid w:val="00FF218B"/>
    <w:rsid w:val="02A574AC"/>
    <w:rsid w:val="0AB08691"/>
    <w:rsid w:val="0F15CC81"/>
    <w:rsid w:val="13BBC1F6"/>
    <w:rsid w:val="18806278"/>
    <w:rsid w:val="1F3C93AA"/>
    <w:rsid w:val="201E282B"/>
    <w:rsid w:val="206D3CB3"/>
    <w:rsid w:val="245C51CA"/>
    <w:rsid w:val="2793F28C"/>
    <w:rsid w:val="292FC2ED"/>
    <w:rsid w:val="2A025523"/>
    <w:rsid w:val="2AD68A54"/>
    <w:rsid w:val="2BF9387C"/>
    <w:rsid w:val="2E281726"/>
    <w:rsid w:val="2F5E33DC"/>
    <w:rsid w:val="313D20B8"/>
    <w:rsid w:val="31466907"/>
    <w:rsid w:val="31B319C0"/>
    <w:rsid w:val="31BA227C"/>
    <w:rsid w:val="33A95243"/>
    <w:rsid w:val="35606665"/>
    <w:rsid w:val="35D36D7F"/>
    <w:rsid w:val="38BE9327"/>
    <w:rsid w:val="3D01E93C"/>
    <w:rsid w:val="3F752B64"/>
    <w:rsid w:val="428CA9E7"/>
    <w:rsid w:val="44DB0C7E"/>
    <w:rsid w:val="454A0B97"/>
    <w:rsid w:val="456333F4"/>
    <w:rsid w:val="46FF0455"/>
    <w:rsid w:val="48CDE21E"/>
    <w:rsid w:val="49600214"/>
    <w:rsid w:val="4A36A517"/>
    <w:rsid w:val="4CBC81C0"/>
    <w:rsid w:val="4D073DE3"/>
    <w:rsid w:val="4D36C6D2"/>
    <w:rsid w:val="508A6159"/>
    <w:rsid w:val="518717EA"/>
    <w:rsid w:val="5267AFE3"/>
    <w:rsid w:val="53C2021B"/>
    <w:rsid w:val="5DD44D0D"/>
    <w:rsid w:val="5F701D6E"/>
    <w:rsid w:val="633A374E"/>
    <w:rsid w:val="68E08115"/>
    <w:rsid w:val="697B6F85"/>
    <w:rsid w:val="6A7C5176"/>
    <w:rsid w:val="780ACF72"/>
    <w:rsid w:val="78F447FA"/>
    <w:rsid w:val="78FE5E5E"/>
    <w:rsid w:val="7A07BE14"/>
    <w:rsid w:val="7F3B7D29"/>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0F60DA"/>
  <w15:chartTrackingRefBased/>
  <w15:docId w15:val="{F1EB7768-A233-427D-89EA-22A6109651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imes New Roman"/>
        <w:sz w:val="24"/>
        <w:szCs w:val="24"/>
        <w:lang w:val="tr-TR"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uiPriority="9"/>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semiHidden="1"/>
    <w:lsdException w:name="annotation text" w:semiHidden="1"/>
    <w:lsdException w:name="header" w:semiHidden="1"/>
    <w:lsdException w:name="footer"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uiPriority="10" w:qFormat="1"/>
    <w:lsdException w:name="Closing" w:semiHidden="1"/>
    <w:lsdException w:name="Signature" w:semiHidden="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lsdException w:name="Smart Link" w:semiHidden="1" w:unhideWhenUsed="1"/>
  </w:latentStyles>
  <w:style w:type="paragraph" w:default="1" w:styleId="Standard">
    <w:name w:val="Normal"/>
    <w:semiHidden/>
    <w:qFormat/>
    <w:rsid w:val="000943AD"/>
    <w:rPr>
      <w:rFonts w:asciiTheme="minorHAnsi" w:hAnsiTheme="minorHAnsi"/>
    </w:rPr>
  </w:style>
  <w:style w:type="paragraph" w:styleId="berschrift1">
    <w:name w:val="heading 1"/>
    <w:aliases w:val="Überschrift Ebene 1 (Teil)"/>
    <w:basedOn w:val="Standard"/>
    <w:next w:val="Inhalt"/>
    <w:link w:val="berschrift1Zchn"/>
    <w:uiPriority w:val="9"/>
    <w:rsid w:val="000211A6"/>
    <w:pPr>
      <w:keepNext/>
      <w:keepLines/>
      <w:tabs>
        <w:tab w:val="left" w:pos="284"/>
      </w:tabs>
      <w:spacing w:after="136" w:line="136" w:lineRule="exact"/>
      <w:outlineLvl w:val="0"/>
    </w:pPr>
    <w:rPr>
      <w:rFonts w:eastAsiaTheme="majorEastAsia" w:cstheme="majorBidi"/>
      <w:b/>
      <w:caps/>
      <w:color w:val="000000" w:themeColor="text1"/>
      <w:sz w:val="13"/>
      <w:szCs w:val="32"/>
    </w:rPr>
  </w:style>
  <w:style w:type="paragraph" w:styleId="berschrift2">
    <w:name w:val="heading 2"/>
    <w:aliases w:val="Überschrift Ebene 2 (Kapitel)"/>
    <w:basedOn w:val="Standard"/>
    <w:next w:val="Inhalt"/>
    <w:link w:val="berschrift2Zchn"/>
    <w:uiPriority w:val="9"/>
    <w:rsid w:val="00932142"/>
    <w:pPr>
      <w:keepNext/>
      <w:tabs>
        <w:tab w:val="left" w:pos="284"/>
      </w:tabs>
      <w:spacing w:line="136" w:lineRule="exact"/>
      <w:outlineLvl w:val="1"/>
    </w:pPr>
    <w:rPr>
      <w:rFonts w:asciiTheme="majorHAnsi" w:hAnsiTheme="majorHAnsi"/>
      <w:b/>
      <w:sz w:val="13"/>
    </w:rPr>
  </w:style>
  <w:style w:type="paragraph" w:styleId="berschrift3">
    <w:name w:val="heading 3"/>
    <w:aliases w:val="Überschrift Ebene 3 (Unterteil)"/>
    <w:basedOn w:val="Standard"/>
    <w:next w:val="Inhalt"/>
    <w:link w:val="berschrift3Zchn"/>
    <w:uiPriority w:val="9"/>
    <w:qFormat/>
    <w:rsid w:val="00932142"/>
    <w:pPr>
      <w:keepNext/>
      <w:tabs>
        <w:tab w:val="left" w:pos="284"/>
      </w:tabs>
      <w:outlineLvl w:val="2"/>
    </w:pPr>
    <w:rPr>
      <w:rFonts w:asciiTheme="majorHAnsi" w:hAnsiTheme="majorHAnsi"/>
      <w:b/>
      <w:sz w:val="13"/>
    </w:rPr>
  </w:style>
  <w:style w:type="paragraph" w:styleId="berschrift4">
    <w:name w:val="heading 4"/>
    <w:basedOn w:val="Standard"/>
    <w:next w:val="Standard"/>
    <w:link w:val="berschrift4Zchn"/>
    <w:uiPriority w:val="9"/>
    <w:semiHidden/>
    <w:qFormat/>
    <w:rsid w:val="00776623"/>
    <w:pPr>
      <w:keepNext/>
      <w:keepLines/>
      <w:numPr>
        <w:ilvl w:val="3"/>
        <w:numId w:val="30"/>
      </w:numPr>
      <w:spacing w:before="40"/>
      <w:outlineLvl w:val="3"/>
    </w:pPr>
    <w:rPr>
      <w:rFonts w:asciiTheme="majorHAnsi" w:eastAsiaTheme="majorEastAsia" w:hAnsiTheme="majorHAnsi" w:cstheme="majorBidi"/>
      <w:i/>
      <w:iCs/>
      <w:color w:val="000000" w:themeColor="accent1" w:themeShade="BF"/>
    </w:rPr>
  </w:style>
  <w:style w:type="paragraph" w:styleId="berschrift5">
    <w:name w:val="heading 5"/>
    <w:basedOn w:val="Standard"/>
    <w:next w:val="Standard"/>
    <w:link w:val="berschrift5Zchn"/>
    <w:uiPriority w:val="9"/>
    <w:semiHidden/>
    <w:qFormat/>
    <w:rsid w:val="00776623"/>
    <w:pPr>
      <w:keepNext/>
      <w:keepLines/>
      <w:numPr>
        <w:ilvl w:val="4"/>
        <w:numId w:val="30"/>
      </w:numPr>
      <w:spacing w:before="40"/>
      <w:outlineLvl w:val="4"/>
    </w:pPr>
    <w:rPr>
      <w:rFonts w:asciiTheme="majorHAnsi" w:eastAsiaTheme="majorEastAsia" w:hAnsiTheme="majorHAnsi" w:cstheme="majorBidi"/>
      <w:color w:val="000000" w:themeColor="accent1" w:themeShade="BF"/>
    </w:rPr>
  </w:style>
  <w:style w:type="paragraph" w:styleId="berschrift6">
    <w:name w:val="heading 6"/>
    <w:basedOn w:val="Standard"/>
    <w:next w:val="Standard"/>
    <w:link w:val="berschrift6Zchn"/>
    <w:uiPriority w:val="9"/>
    <w:semiHidden/>
    <w:qFormat/>
    <w:rsid w:val="00776623"/>
    <w:pPr>
      <w:keepNext/>
      <w:keepLines/>
      <w:numPr>
        <w:ilvl w:val="5"/>
        <w:numId w:val="30"/>
      </w:numPr>
      <w:spacing w:before="40"/>
      <w:outlineLvl w:val="5"/>
    </w:pPr>
    <w:rPr>
      <w:rFonts w:asciiTheme="majorHAnsi" w:eastAsiaTheme="majorEastAsia" w:hAnsiTheme="majorHAnsi" w:cstheme="majorBidi"/>
      <w:color w:val="000000" w:themeColor="accent1" w:themeShade="7F"/>
    </w:rPr>
  </w:style>
  <w:style w:type="paragraph" w:styleId="berschrift7">
    <w:name w:val="heading 7"/>
    <w:basedOn w:val="Standard"/>
    <w:next w:val="Standard"/>
    <w:link w:val="berschrift7Zchn"/>
    <w:uiPriority w:val="9"/>
    <w:semiHidden/>
    <w:qFormat/>
    <w:rsid w:val="00776623"/>
    <w:pPr>
      <w:keepNext/>
      <w:keepLines/>
      <w:numPr>
        <w:ilvl w:val="6"/>
        <w:numId w:val="30"/>
      </w:numPr>
      <w:spacing w:before="40"/>
      <w:outlineLvl w:val="6"/>
    </w:pPr>
    <w:rPr>
      <w:rFonts w:asciiTheme="majorHAnsi" w:eastAsiaTheme="majorEastAsia" w:hAnsiTheme="majorHAnsi" w:cstheme="majorBidi"/>
      <w:i/>
      <w:iCs/>
      <w:color w:val="000000" w:themeColor="accent1" w:themeShade="7F"/>
    </w:rPr>
  </w:style>
  <w:style w:type="paragraph" w:styleId="berschrift8">
    <w:name w:val="heading 8"/>
    <w:basedOn w:val="Standard"/>
    <w:next w:val="Standard"/>
    <w:link w:val="berschrift8Zchn"/>
    <w:uiPriority w:val="9"/>
    <w:semiHidden/>
    <w:qFormat/>
    <w:rsid w:val="00776623"/>
    <w:pPr>
      <w:keepNext/>
      <w:keepLines/>
      <w:numPr>
        <w:ilvl w:val="7"/>
        <w:numId w:val="30"/>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qFormat/>
    <w:rsid w:val="00776623"/>
    <w:pPr>
      <w:keepNext/>
      <w:keepLines/>
      <w:numPr>
        <w:ilvl w:val="8"/>
        <w:numId w:val="30"/>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semiHidden/>
    <w:rsid w:val="00AA785C"/>
    <w:pPr>
      <w:numPr>
        <w:numId w:val="3"/>
      </w:numPr>
      <w:tabs>
        <w:tab w:val="num" w:pos="360"/>
      </w:tabs>
      <w:spacing w:after="280" w:line="280" w:lineRule="atLeast"/>
      <w:ind w:left="0" w:firstLine="0"/>
      <w:contextualSpacing/>
    </w:pPr>
    <w:rPr>
      <w:color w:val="000000" w:themeColor="text2"/>
      <w:sz w:val="20"/>
    </w:rPr>
  </w:style>
  <w:style w:type="table" w:styleId="Tabellenraster">
    <w:name w:val="Table Grid"/>
    <w:basedOn w:val="NormaleTabelle"/>
    <w:uiPriority w:val="59"/>
    <w:rsid w:val="004210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halt">
    <w:name w:val="Inhalt"/>
    <w:basedOn w:val="Standard"/>
    <w:qFormat/>
    <w:rsid w:val="00E8587F"/>
    <w:pPr>
      <w:spacing w:after="136" w:line="136" w:lineRule="exact"/>
      <w:ind w:left="284"/>
      <w:jc w:val="both"/>
    </w:pPr>
    <w:rPr>
      <w:sz w:val="13"/>
    </w:rPr>
  </w:style>
  <w:style w:type="character" w:customStyle="1" w:styleId="berschrift1Zchn">
    <w:name w:val="Überschrift 1 Zchn"/>
    <w:aliases w:val="Überschrift Ebene 1 (Teil) Zchn"/>
    <w:basedOn w:val="Absatz-Standardschriftart"/>
    <w:link w:val="berschrift1"/>
    <w:uiPriority w:val="9"/>
    <w:rsid w:val="000211A6"/>
    <w:rPr>
      <w:rFonts w:asciiTheme="minorHAnsi" w:eastAsiaTheme="majorEastAsia" w:hAnsiTheme="minorHAnsi" w:cstheme="majorBidi"/>
      <w:b/>
      <w:caps/>
      <w:color w:val="000000" w:themeColor="text1"/>
      <w:sz w:val="13"/>
      <w:szCs w:val="32"/>
    </w:rPr>
  </w:style>
  <w:style w:type="character" w:customStyle="1" w:styleId="berschrift2Zchn">
    <w:name w:val="Überschrift 2 Zchn"/>
    <w:aliases w:val="Überschrift Ebene 2 (Kapitel) Zchn"/>
    <w:basedOn w:val="Absatz-Standardschriftart"/>
    <w:link w:val="berschrift2"/>
    <w:uiPriority w:val="9"/>
    <w:rsid w:val="00932142"/>
    <w:rPr>
      <w:rFonts w:asciiTheme="majorHAnsi" w:hAnsiTheme="majorHAnsi"/>
      <w:b/>
      <w:sz w:val="13"/>
    </w:rPr>
  </w:style>
  <w:style w:type="paragraph" w:styleId="Titel">
    <w:name w:val="Title"/>
    <w:basedOn w:val="Standard"/>
    <w:next w:val="Standard"/>
    <w:link w:val="TitelZchn"/>
    <w:uiPriority w:val="10"/>
    <w:qFormat/>
    <w:rsid w:val="002C34CA"/>
    <w:pPr>
      <w:spacing w:before="1000" w:line="360" w:lineRule="exact"/>
      <w:contextualSpacing/>
    </w:pPr>
    <w:rPr>
      <w:rFonts w:asciiTheme="majorHAnsi" w:eastAsiaTheme="majorEastAsia" w:hAnsiTheme="majorHAnsi" w:cstheme="majorBidi"/>
      <w:spacing w:val="-10"/>
      <w:kern w:val="28"/>
      <w:sz w:val="34"/>
      <w:szCs w:val="56"/>
    </w:rPr>
  </w:style>
  <w:style w:type="character" w:customStyle="1" w:styleId="TitelZchn">
    <w:name w:val="Titel Zchn"/>
    <w:basedOn w:val="Absatz-Standardschriftart"/>
    <w:link w:val="Titel"/>
    <w:uiPriority w:val="10"/>
    <w:rsid w:val="002C34CA"/>
    <w:rPr>
      <w:rFonts w:asciiTheme="majorHAnsi" w:eastAsiaTheme="majorEastAsia" w:hAnsiTheme="majorHAnsi" w:cstheme="majorBidi"/>
      <w:spacing w:val="-10"/>
      <w:kern w:val="28"/>
      <w:sz w:val="34"/>
      <w:szCs w:val="56"/>
    </w:rPr>
  </w:style>
  <w:style w:type="paragraph" w:styleId="Inhaltsverzeichnisberschrift">
    <w:name w:val="TOC Heading"/>
    <w:basedOn w:val="berschrift1"/>
    <w:next w:val="Standard"/>
    <w:uiPriority w:val="39"/>
    <w:unhideWhenUsed/>
    <w:qFormat/>
    <w:rsid w:val="002C34CA"/>
    <w:pPr>
      <w:spacing w:before="560" w:after="0"/>
      <w:outlineLvl w:val="9"/>
    </w:pPr>
    <w:rPr>
      <w:caps w:val="0"/>
      <w:color w:val="000000" w:themeColor="accent1" w:themeShade="BF"/>
      <w:sz w:val="16"/>
      <w:lang w:eastAsia="de-DE"/>
    </w:rPr>
  </w:style>
  <w:style w:type="paragraph" w:styleId="Verzeichnis1">
    <w:name w:val="toc 1"/>
    <w:basedOn w:val="Standard"/>
    <w:next w:val="Standard"/>
    <w:autoRedefine/>
    <w:uiPriority w:val="39"/>
    <w:rsid w:val="00107074"/>
    <w:pPr>
      <w:tabs>
        <w:tab w:val="left" w:pos="660"/>
        <w:tab w:val="right" w:leader="dot" w:pos="4922"/>
      </w:tabs>
      <w:spacing w:before="272" w:after="136" w:line="136" w:lineRule="exact"/>
    </w:pPr>
    <w:rPr>
      <w:rFonts w:asciiTheme="majorHAnsi" w:hAnsiTheme="majorHAnsi"/>
      <w:b/>
      <w:caps/>
      <w:sz w:val="13"/>
    </w:rPr>
  </w:style>
  <w:style w:type="paragraph" w:styleId="Verzeichnis2">
    <w:name w:val="toc 2"/>
    <w:aliases w:val="ALLG Verzeichnis 2"/>
    <w:basedOn w:val="Standard"/>
    <w:next w:val="Standard"/>
    <w:autoRedefine/>
    <w:uiPriority w:val="39"/>
    <w:rsid w:val="002C34CA"/>
    <w:pPr>
      <w:tabs>
        <w:tab w:val="left" w:pos="397"/>
        <w:tab w:val="left" w:pos="660"/>
      </w:tabs>
      <w:spacing w:after="136" w:line="136" w:lineRule="exact"/>
    </w:pPr>
    <w:rPr>
      <w:sz w:val="13"/>
    </w:rPr>
  </w:style>
  <w:style w:type="character" w:styleId="Hyperlink">
    <w:name w:val="Hyperlink"/>
    <w:aliases w:val="ALLG Hyperlink"/>
    <w:basedOn w:val="Absatz-Standardschriftart"/>
    <w:uiPriority w:val="99"/>
    <w:unhideWhenUsed/>
    <w:rsid w:val="003B1C57"/>
    <w:rPr>
      <w:color w:val="000000" w:themeColor="hyperlink"/>
      <w:u w:val="single"/>
    </w:rPr>
  </w:style>
  <w:style w:type="paragraph" w:styleId="Kopfzeile">
    <w:name w:val="header"/>
    <w:basedOn w:val="Fuzeile"/>
    <w:link w:val="KopfzeileZchn"/>
    <w:uiPriority w:val="99"/>
    <w:rsid w:val="000943AD"/>
    <w:rPr>
      <w:noProof/>
    </w:rPr>
  </w:style>
  <w:style w:type="character" w:customStyle="1" w:styleId="KopfzeileZchn">
    <w:name w:val="Kopfzeile Zchn"/>
    <w:basedOn w:val="Absatz-Standardschriftart"/>
    <w:link w:val="Kopfzeile"/>
    <w:uiPriority w:val="99"/>
    <w:rsid w:val="000943AD"/>
    <w:rPr>
      <w:rFonts w:asciiTheme="minorHAnsi" w:hAnsiTheme="minorHAnsi"/>
      <w:noProof/>
      <w:sz w:val="13"/>
    </w:rPr>
  </w:style>
  <w:style w:type="paragraph" w:styleId="Fuzeile">
    <w:name w:val="footer"/>
    <w:basedOn w:val="Standard"/>
    <w:link w:val="FuzeileZchn"/>
    <w:uiPriority w:val="99"/>
    <w:rsid w:val="00A86A38"/>
    <w:pPr>
      <w:tabs>
        <w:tab w:val="center" w:pos="4536"/>
        <w:tab w:val="right" w:pos="9072"/>
      </w:tabs>
      <w:spacing w:line="136" w:lineRule="exact"/>
    </w:pPr>
    <w:rPr>
      <w:sz w:val="13"/>
    </w:rPr>
  </w:style>
  <w:style w:type="character" w:customStyle="1" w:styleId="FuzeileZchn">
    <w:name w:val="Fußzeile Zchn"/>
    <w:basedOn w:val="Absatz-Standardschriftart"/>
    <w:link w:val="Fuzeile"/>
    <w:uiPriority w:val="99"/>
    <w:rsid w:val="00A86A38"/>
    <w:rPr>
      <w:rFonts w:asciiTheme="minorHAnsi" w:hAnsiTheme="minorHAnsi"/>
      <w:sz w:val="13"/>
    </w:rPr>
  </w:style>
  <w:style w:type="paragraph" w:styleId="Verzeichnis3">
    <w:name w:val="toc 3"/>
    <w:basedOn w:val="berschrift2"/>
    <w:next w:val="Standard"/>
    <w:autoRedefine/>
    <w:uiPriority w:val="39"/>
    <w:unhideWhenUsed/>
    <w:rsid w:val="00F5395D"/>
  </w:style>
  <w:style w:type="character" w:customStyle="1" w:styleId="berschrift3Zchn">
    <w:name w:val="Überschrift 3 Zchn"/>
    <w:aliases w:val="Überschrift Ebene 3 (Unterteil) Zchn"/>
    <w:basedOn w:val="Absatz-Standardschriftart"/>
    <w:link w:val="berschrift3"/>
    <w:uiPriority w:val="9"/>
    <w:rsid w:val="00932142"/>
    <w:rPr>
      <w:rFonts w:asciiTheme="majorHAnsi" w:hAnsiTheme="majorHAnsi"/>
      <w:b/>
      <w:sz w:val="13"/>
    </w:rPr>
  </w:style>
  <w:style w:type="numbering" w:customStyle="1" w:styleId="DKV-ListeDE">
    <w:name w:val="DKV - Liste DE"/>
    <w:uiPriority w:val="99"/>
    <w:rsid w:val="00BD68BA"/>
    <w:pPr>
      <w:numPr>
        <w:numId w:val="34"/>
      </w:numPr>
    </w:pPr>
  </w:style>
  <w:style w:type="character" w:customStyle="1" w:styleId="berschrift4Zchn">
    <w:name w:val="Überschrift 4 Zchn"/>
    <w:basedOn w:val="Absatz-Standardschriftart"/>
    <w:link w:val="berschrift4"/>
    <w:uiPriority w:val="9"/>
    <w:semiHidden/>
    <w:rsid w:val="00776623"/>
    <w:rPr>
      <w:rFonts w:asciiTheme="majorHAnsi" w:eastAsiaTheme="majorEastAsia" w:hAnsiTheme="majorHAnsi" w:cstheme="majorBidi"/>
      <w:i/>
      <w:iCs/>
      <w:color w:val="000000" w:themeColor="accent1" w:themeShade="BF"/>
    </w:rPr>
  </w:style>
  <w:style w:type="character" w:customStyle="1" w:styleId="berschrift5Zchn">
    <w:name w:val="Überschrift 5 Zchn"/>
    <w:basedOn w:val="Absatz-Standardschriftart"/>
    <w:link w:val="berschrift5"/>
    <w:uiPriority w:val="9"/>
    <w:semiHidden/>
    <w:rsid w:val="00776623"/>
    <w:rPr>
      <w:rFonts w:asciiTheme="majorHAnsi" w:eastAsiaTheme="majorEastAsia" w:hAnsiTheme="majorHAnsi" w:cstheme="majorBidi"/>
      <w:color w:val="000000" w:themeColor="accent1" w:themeShade="BF"/>
    </w:rPr>
  </w:style>
  <w:style w:type="character" w:customStyle="1" w:styleId="berschrift6Zchn">
    <w:name w:val="Überschrift 6 Zchn"/>
    <w:basedOn w:val="Absatz-Standardschriftart"/>
    <w:link w:val="berschrift6"/>
    <w:uiPriority w:val="9"/>
    <w:semiHidden/>
    <w:rsid w:val="00776623"/>
    <w:rPr>
      <w:rFonts w:asciiTheme="majorHAnsi" w:eastAsiaTheme="majorEastAsia" w:hAnsiTheme="majorHAnsi" w:cstheme="majorBidi"/>
      <w:color w:val="000000" w:themeColor="accent1" w:themeShade="7F"/>
    </w:rPr>
  </w:style>
  <w:style w:type="character" w:customStyle="1" w:styleId="berschrift7Zchn">
    <w:name w:val="Überschrift 7 Zchn"/>
    <w:basedOn w:val="Absatz-Standardschriftart"/>
    <w:link w:val="berschrift7"/>
    <w:uiPriority w:val="9"/>
    <w:semiHidden/>
    <w:rsid w:val="00776623"/>
    <w:rPr>
      <w:rFonts w:asciiTheme="majorHAnsi" w:eastAsiaTheme="majorEastAsia" w:hAnsiTheme="majorHAnsi" w:cstheme="majorBidi"/>
      <w:i/>
      <w:iCs/>
      <w:color w:val="000000" w:themeColor="accent1" w:themeShade="7F"/>
    </w:rPr>
  </w:style>
  <w:style w:type="character" w:customStyle="1" w:styleId="berschrift8Zchn">
    <w:name w:val="Überschrift 8 Zchn"/>
    <w:basedOn w:val="Absatz-Standardschriftart"/>
    <w:link w:val="berschrift8"/>
    <w:uiPriority w:val="9"/>
    <w:semiHidden/>
    <w:rsid w:val="00776623"/>
    <w:rPr>
      <w:rFonts w:asciiTheme="majorHAnsi" w:eastAsiaTheme="majorEastAsia" w:hAnsiTheme="majorHAnsi" w:cstheme="majorBidi"/>
      <w:color w:val="272727" w:themeColor="text1" w:themeTint="D8"/>
      <w:sz w:val="21"/>
      <w:szCs w:val="21"/>
    </w:rPr>
  </w:style>
  <w:style w:type="character" w:customStyle="1" w:styleId="berschrift9Zchn">
    <w:name w:val="Überschrift 9 Zchn"/>
    <w:basedOn w:val="Absatz-Standardschriftart"/>
    <w:link w:val="berschrift9"/>
    <w:uiPriority w:val="9"/>
    <w:semiHidden/>
    <w:rsid w:val="00776623"/>
    <w:rPr>
      <w:rFonts w:asciiTheme="majorHAnsi" w:eastAsiaTheme="majorEastAsia" w:hAnsiTheme="majorHAnsi" w:cstheme="majorBidi"/>
      <w:i/>
      <w:iCs/>
      <w:color w:val="272727" w:themeColor="text1" w:themeTint="D8"/>
      <w:sz w:val="21"/>
      <w:szCs w:val="21"/>
    </w:rPr>
  </w:style>
  <w:style w:type="character" w:styleId="Platzhaltertext">
    <w:name w:val="Placeholder Text"/>
    <w:basedOn w:val="Absatz-Standardschriftart"/>
    <w:uiPriority w:val="99"/>
    <w:semiHidden/>
    <w:rsid w:val="00EE0E03"/>
    <w:rPr>
      <w:color w:val="808080"/>
    </w:rPr>
  </w:style>
  <w:style w:type="paragraph" w:styleId="Sprechblasentext">
    <w:name w:val="Balloon Text"/>
    <w:basedOn w:val="Standard"/>
    <w:link w:val="SprechblasentextZchn"/>
    <w:uiPriority w:val="99"/>
    <w:semiHidden/>
    <w:rsid w:val="0095227D"/>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95227D"/>
    <w:rPr>
      <w:rFonts w:ascii="Segoe UI" w:hAnsi="Segoe UI" w:cs="Segoe UI"/>
      <w:sz w:val="18"/>
      <w:szCs w:val="18"/>
    </w:rPr>
  </w:style>
  <w:style w:type="character" w:styleId="NichtaufgelsteErwhnung">
    <w:name w:val="Unresolved Mention"/>
    <w:basedOn w:val="Absatz-Standardschriftart"/>
    <w:uiPriority w:val="99"/>
    <w:semiHidden/>
    <w:rsid w:val="00603FB9"/>
    <w:rPr>
      <w:color w:val="605E5C"/>
      <w:shd w:val="clear" w:color="auto" w:fill="E1DFDD"/>
    </w:rPr>
  </w:style>
  <w:style w:type="paragraph" w:customStyle="1" w:styleId="DEInhalt">
    <w:name w:val="DE Inhalt"/>
    <w:basedOn w:val="Standard"/>
    <w:qFormat/>
    <w:rsid w:val="00B347F1"/>
    <w:pPr>
      <w:spacing w:after="136" w:line="136" w:lineRule="exact"/>
      <w:ind w:left="284" w:right="284"/>
      <w:jc w:val="both"/>
    </w:pPr>
    <w:rPr>
      <w:sz w:val="13"/>
    </w:rPr>
  </w:style>
  <w:style w:type="paragraph" w:customStyle="1" w:styleId="INTberschriftEbene3Untertitel">
    <w:name w:val="INT Überschrift Ebene 3 (Untertitel)"/>
    <w:basedOn w:val="Standard"/>
    <w:next w:val="Standard"/>
    <w:qFormat/>
    <w:rsid w:val="00B347F1"/>
    <w:pPr>
      <w:tabs>
        <w:tab w:val="left" w:pos="284"/>
      </w:tabs>
      <w:spacing w:line="136" w:lineRule="exact"/>
    </w:pPr>
    <w:rPr>
      <w:rFonts w:asciiTheme="majorHAnsi" w:hAnsiTheme="majorHAnsi"/>
      <w:b/>
      <w:sz w:val="13"/>
      <w:lang w:val="tr-TR"/>
    </w:rPr>
  </w:style>
  <w:style w:type="character" w:styleId="Kommentarzeichen">
    <w:name w:val="annotation reference"/>
    <w:basedOn w:val="Absatz-Standardschriftart"/>
    <w:uiPriority w:val="99"/>
    <w:semiHidden/>
    <w:rsid w:val="007B3886"/>
    <w:rPr>
      <w:sz w:val="16"/>
      <w:szCs w:val="16"/>
    </w:rPr>
  </w:style>
  <w:style w:type="paragraph" w:styleId="Kommentartext">
    <w:name w:val="annotation text"/>
    <w:basedOn w:val="Standard"/>
    <w:link w:val="KommentartextZchn"/>
    <w:uiPriority w:val="99"/>
    <w:semiHidden/>
    <w:rsid w:val="007B3886"/>
    <w:rPr>
      <w:sz w:val="20"/>
      <w:szCs w:val="20"/>
    </w:rPr>
  </w:style>
  <w:style w:type="character" w:customStyle="1" w:styleId="KommentartextZchn">
    <w:name w:val="Kommentartext Zchn"/>
    <w:basedOn w:val="Absatz-Standardschriftart"/>
    <w:link w:val="Kommentartext"/>
    <w:uiPriority w:val="99"/>
    <w:semiHidden/>
    <w:rsid w:val="007B3886"/>
    <w:rPr>
      <w:rFonts w:asciiTheme="minorHAnsi" w:hAnsiTheme="minorHAnsi"/>
      <w:sz w:val="20"/>
      <w:szCs w:val="20"/>
    </w:rPr>
  </w:style>
  <w:style w:type="paragraph" w:styleId="Kommentarthema">
    <w:name w:val="annotation subject"/>
    <w:basedOn w:val="Kommentartext"/>
    <w:next w:val="Kommentartext"/>
    <w:link w:val="KommentarthemaZchn"/>
    <w:uiPriority w:val="99"/>
    <w:semiHidden/>
    <w:rsid w:val="007B3886"/>
    <w:rPr>
      <w:b/>
      <w:bCs/>
    </w:rPr>
  </w:style>
  <w:style w:type="character" w:customStyle="1" w:styleId="KommentarthemaZchn">
    <w:name w:val="Kommentarthema Zchn"/>
    <w:basedOn w:val="KommentartextZchn"/>
    <w:link w:val="Kommentarthema"/>
    <w:uiPriority w:val="99"/>
    <w:semiHidden/>
    <w:rsid w:val="007B3886"/>
    <w:rPr>
      <w:rFonts w:asciiTheme="minorHAnsi" w:hAnsiTheme="minorHAnsi"/>
      <w:b/>
      <w:bCs/>
      <w:sz w:val="20"/>
      <w:szCs w:val="20"/>
    </w:rPr>
  </w:style>
  <w:style w:type="paragraph" w:styleId="berarbeitung">
    <w:name w:val="Revision"/>
    <w:hidden/>
    <w:uiPriority w:val="99"/>
    <w:semiHidden/>
    <w:rsid w:val="00346A4D"/>
    <w:rPr>
      <w:rFonts w:asciiTheme="minorHAnsi" w:hAnsiTheme="minorHAnsi"/>
    </w:rPr>
  </w:style>
  <w:style w:type="character" w:customStyle="1" w:styleId="normaltextrun">
    <w:name w:val="normaltextrun"/>
    <w:basedOn w:val="Absatz-Standardschriftart"/>
    <w:rsid w:val="00707A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8692084">
      <w:bodyDiv w:val="1"/>
      <w:marLeft w:val="0"/>
      <w:marRight w:val="0"/>
      <w:marTop w:val="0"/>
      <w:marBottom w:val="0"/>
      <w:divBdr>
        <w:top w:val="none" w:sz="0" w:space="0" w:color="auto"/>
        <w:left w:val="none" w:sz="0" w:space="0" w:color="auto"/>
        <w:bottom w:val="none" w:sz="0" w:space="0" w:color="auto"/>
        <w:right w:val="none" w:sz="0" w:space="0" w:color="auto"/>
      </w:divBdr>
      <w:divsChild>
        <w:div w:id="4501711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DKV">
      <a:dk1>
        <a:sysClr val="windowText" lastClr="000000"/>
      </a:dk1>
      <a:lt1>
        <a:srgbClr val="FFFFFF"/>
      </a:lt1>
      <a:dk2>
        <a:srgbClr val="000000"/>
      </a:dk2>
      <a:lt2>
        <a:srgbClr val="FFFFFF"/>
      </a:lt2>
      <a:accent1>
        <a:srgbClr val="000000"/>
      </a:accent1>
      <a:accent2>
        <a:srgbClr val="000000"/>
      </a:accent2>
      <a:accent3>
        <a:srgbClr val="000000"/>
      </a:accent3>
      <a:accent4>
        <a:srgbClr val="000000"/>
      </a:accent4>
      <a:accent5>
        <a:srgbClr val="000000"/>
      </a:accent5>
      <a:accent6>
        <a:srgbClr val="000000"/>
      </a:accent6>
      <a:hlink>
        <a:srgbClr val="000000"/>
      </a:hlink>
      <a:folHlink>
        <a:srgbClr val="000000"/>
      </a:folHlink>
    </a:clrScheme>
    <a:fontScheme name="DKV_Arial">
      <a:majorFont>
        <a:latin typeface="Arial"/>
        <a:ea typeface=""/>
        <a:cs typeface=""/>
      </a:majorFont>
      <a:minorFont>
        <a:latin typeface="Arial"/>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6143bcd-f5e4-4768-947b-e991dae5f4cf" xsi:nil="true"/>
    <lcf76f155ced4ddcb4097134ff3c332f xmlns="87ef18a1-69f8-45d3-92af-215aece522f5">
      <Terms xmlns="http://schemas.microsoft.com/office/infopath/2007/PartnerControls"/>
    </lcf76f155ced4ddcb4097134ff3c332f>
    <SharedWithUsers xmlns="56143bcd-f5e4-4768-947b-e991dae5f4cf">
      <UserInfo>
        <DisplayName>Voigt, Leonie</DisplayName>
        <AccountId>17</AccountId>
        <AccountType/>
      </UserInfo>
      <UserInfo>
        <DisplayName>Döling, Susanne</DisplayName>
        <AccountId>9</AccountId>
        <AccountType/>
      </UserInfo>
      <UserInfo>
        <DisplayName>Kalender, Jil</DisplayName>
        <AccountId>20</AccountId>
        <AccountType/>
      </UserInfo>
      <UserInfo>
        <DisplayName>Tigges, Thomas</DisplayName>
        <AccountId>14</AccountId>
        <AccountType/>
      </UserInfo>
    </SharedWithUsers>
    <Agentur xmlns="87ef18a1-69f8-45d3-92af-215aece522f5" xsi:nil="true"/>
    <Notitzen xmlns="87ef18a1-69f8-45d3-92af-215aece522f5" xsi:nil="true"/>
    <Bearbeitung xmlns="87ef18a1-69f8-45d3-92af-215aece522f5"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60DF07A050161843A6C9FC0A7D5AC898" ma:contentTypeVersion="19" ma:contentTypeDescription="Ein neues Dokument erstellen." ma:contentTypeScope="" ma:versionID="3da13f7a51994aa056b2c815e5717fe0">
  <xsd:schema xmlns:xsd="http://www.w3.org/2001/XMLSchema" xmlns:xs="http://www.w3.org/2001/XMLSchema" xmlns:p="http://schemas.microsoft.com/office/2006/metadata/properties" xmlns:ns2="87ef18a1-69f8-45d3-92af-215aece522f5" xmlns:ns3="56143bcd-f5e4-4768-947b-e991dae5f4cf" targetNamespace="http://schemas.microsoft.com/office/2006/metadata/properties" ma:root="true" ma:fieldsID="dc81fcceab0a48fcb5d5d5e70a8b3055" ns2:_="" ns3:_="">
    <xsd:import namespace="87ef18a1-69f8-45d3-92af-215aece522f5"/>
    <xsd:import namespace="56143bcd-f5e4-4768-947b-e991dae5f4c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Location" minOccurs="0"/>
                <xsd:element ref="ns2:Agentur" minOccurs="0"/>
                <xsd:element ref="ns2:Bearbeitung" minOccurs="0"/>
                <xsd:element ref="ns2:Notitz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ef18a1-69f8-45d3-92af-215aece522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Bildmarkierungen" ma:readOnly="false" ma:fieldId="{5cf76f15-5ced-4ddc-b409-7134ff3c332f}" ma:taxonomyMulti="true" ma:sspId="d1f3aecb-70f5-4320-82b4-8f02cc0eedfd"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element name="Agentur" ma:index="23" nillable="true" ma:displayName="Agentur " ma:format="Dropdown" ma:internalName="Agentur">
      <xsd:simpleType>
        <xsd:restriction base="dms:Text">
          <xsd:maxLength value="255"/>
        </xsd:restriction>
      </xsd:simpleType>
    </xsd:element>
    <xsd:element name="Bearbeitung" ma:index="24" nillable="true" ma:displayName="Bearbeitung" ma:format="Dropdown" ma:internalName="Bearbeitung">
      <xsd:simpleType>
        <xsd:restriction base="dms:Text">
          <xsd:maxLength value="255"/>
        </xsd:restriction>
      </xsd:simpleType>
    </xsd:element>
    <xsd:element name="Notitzen" ma:index="25" nillable="true" ma:displayName="Notitzen" ma:format="Dropdown" ma:internalName="Notitze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6143bcd-f5e4-4768-947b-e991dae5f4cf"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954d618a-034a-41ec-b2f7-3cbcd0541afb}" ma:internalName="TaxCatchAll" ma:showField="CatchAllData" ma:web="56143bcd-f5e4-4768-947b-e991dae5f4cf">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B40CD4C-1358-41AA-A99B-DE9FC141202C}">
  <ds:schemaRefs>
    <ds:schemaRef ds:uri="http://schemas.openxmlformats.org/officeDocument/2006/bibliography"/>
  </ds:schemaRefs>
</ds:datastoreItem>
</file>

<file path=customXml/itemProps2.xml><?xml version="1.0" encoding="utf-8"?>
<ds:datastoreItem xmlns:ds="http://schemas.openxmlformats.org/officeDocument/2006/customXml" ds:itemID="{713817A6-32DD-4D60-8D27-F93B4A4ADB4F}">
  <ds:schemaRefs>
    <ds:schemaRef ds:uri="http://schemas.microsoft.com/sharepoint/v3/contenttype/forms"/>
  </ds:schemaRefs>
</ds:datastoreItem>
</file>

<file path=customXml/itemProps3.xml><?xml version="1.0" encoding="utf-8"?>
<ds:datastoreItem xmlns:ds="http://schemas.openxmlformats.org/officeDocument/2006/customXml" ds:itemID="{9E964276-4033-4CA0-9DDA-C7C8FE7134FC}">
  <ds:schemaRefs>
    <ds:schemaRef ds:uri="http://schemas.microsoft.com/office/2006/metadata/properties"/>
    <ds:schemaRef ds:uri="http://schemas.microsoft.com/office/infopath/2007/PartnerControls"/>
    <ds:schemaRef ds:uri="a58aca11-260b-422e-a81a-fd485aadfc42"/>
    <ds:schemaRef ds:uri="33a63f34-6b43-48fb-8aac-82c3bb835239"/>
  </ds:schemaRefs>
</ds:datastoreItem>
</file>

<file path=customXml/itemProps4.xml><?xml version="1.0" encoding="utf-8"?>
<ds:datastoreItem xmlns:ds="http://schemas.openxmlformats.org/officeDocument/2006/customXml" ds:itemID="{FA32DDE7-33DC-4282-8168-1A6D05CDC6D1}"/>
</file>

<file path=docProps/app.xml><?xml version="1.0" encoding="utf-8"?>
<Properties xmlns="http://schemas.openxmlformats.org/officeDocument/2006/extended-properties" xmlns:vt="http://schemas.openxmlformats.org/officeDocument/2006/docPropsVTypes">
  <Template>Normal.dotm</Template>
  <TotalTime>0</TotalTime>
  <Pages>2</Pages>
  <Words>2628</Words>
  <Characters>16558</Characters>
  <Application>Microsoft Office Word</Application>
  <DocSecurity>0</DocSecurity>
  <Lines>137</Lines>
  <Paragraphs>38</Paragraphs>
  <ScaleCrop>false</ScaleCrop>
  <HeadingPairs>
    <vt:vector size="2" baseType="variant">
      <vt:variant>
        <vt:lpstr>Titel</vt:lpstr>
      </vt:variant>
      <vt:variant>
        <vt:i4>1</vt:i4>
      </vt:variant>
    </vt:vector>
  </HeadingPairs>
  <TitlesOfParts>
    <vt:vector size="1" baseType="lpstr">
      <vt:lpstr>DKV_MRV_DE_20220210_SR compared with DKV_Besonderen Bedingungen für die DKV Videomaut_ HKLW v1</vt:lpstr>
    </vt:vector>
  </TitlesOfParts>
  <Company/>
  <LinksUpToDate>false</LinksUpToDate>
  <CharactersWithSpaces>19148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DKV_MRV_DE_20220210_SR compared with DKV_Besonderen Bedingungen für die DKV Videomaut_ HKLW v1</dc:title>
  <dc:subject/>
  <dc:creator>Eickemeier, Dominik</dc:creator>
  <cp:keywords/>
  <dc:description/>
  <cp:lastModifiedBy>Döling, Susanne</cp:lastModifiedBy>
  <cp:revision>5</cp:revision>
  <cp:lastPrinted>2023-07-13T10:33:00Z</cp:lastPrinted>
  <dcterms:created xsi:type="dcterms:W3CDTF">2024-01-23T09:22:00Z</dcterms:created>
  <dcterms:modified xsi:type="dcterms:W3CDTF">2024-01-23T12:08:00Z</dcterms:modified>
  <cp:contentStatus>DKV Besondere Bedingungen DE 02.2022</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0x010100D0C016311DE7A84A8D3B7510A2340A69</vt:lpwstr>
  </property>
  <property fmtid="{D5CDD505-2E9C-101B-9397-08002B2CF9AE}" pid="3" name="bp_dc_comparedocs">
    <vt:lpwstr>5.1.700.3 _tc</vt:lpwstr>
  </property>
  <property fmtid="{D5CDD505-2E9C-101B-9397-08002B2CF9AE}" pid="4" name="/bp_dc_orgversion">
    <vt:lpwstr>\neeiD.\g.d\kmbl_ERdccr.GceoiV_Sog.agEiiMtR2_cn1.nNEe yM00x-0hiE\rV\_21!:f-ekRL\KDV22**suADK0*</vt:lpwstr>
  </property>
  <property fmtid="{D5CDD505-2E9C-101B-9397-08002B2CF9AE}" pid="5" name="/bp_dc_filepath">
    <vt:lpwstr>CmLsctdgVK:ee\ocC oupneneK HL\kiacoosmOuorunDV WUcetaDrcp\tseg  i_ siral\poas\ennfedtvxee\D\p\DrcDB iüieu1cr\ApTmpfeoK_Bdrdoa.ospedDVe md</vt:lpwstr>
  </property>
  <property fmtid="{D5CDD505-2E9C-101B-9397-08002B2CF9AE}" pid="6" name="/bp_dc_modversion">
    <vt:lpwstr>\neeinnKH*\g.d\kmblodugDV K**ccr.Gceoisege  _L!:g.agEiiMternneVtWxn1.nNEe yBei iiu c-0hiE\rV\_ndfddavof-ekRL\KDV eü em1dsuADKBro.</vt:lpwstr>
  </property>
  <property fmtid="{D5CDD505-2E9C-101B-9397-08002B2CF9AE}" pid="7" name="MediaServiceImageTags">
    <vt:lpwstr/>
  </property>
</Properties>
</file>