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45226" w14:textId="441E5275" w:rsidR="008A22C1" w:rsidRPr="000436A8" w:rsidRDefault="008A22C1" w:rsidP="005A6EB1">
      <w:pPr>
        <w:pStyle w:val="Titel"/>
        <w:spacing w:before="0" w:line="400" w:lineRule="exact"/>
        <w:ind w:right="2835"/>
        <w:rPr>
          <w:b/>
        </w:rPr>
      </w:pPr>
      <w:bookmarkStart w:id="0" w:name="_Toc24886901"/>
      <w:r>
        <w:t xml:space="preserve">Особые условия</w:t>
      </w:r>
      <w:r>
        <w:br/>
      </w:r>
      <w:r>
        <w:t xml:space="preserve">для видеосистем для уплаты дорожных сборов</w:t>
      </w:r>
    </w:p>
    <w:p w14:paraId="68D04EE6" w14:textId="53A5DDF5" w:rsidR="00083389" w:rsidRPr="000436A8" w:rsidRDefault="004737F2" w:rsidP="003F36B6">
      <w:pPr>
        <w:spacing w:before="1000" w:after="960"/>
        <w:ind w:right="2835"/>
      </w:pPr>
      <w:bookmarkStart w:id="1" w:name="_Hlk25073126"/>
      <w:r>
        <w:t xml:space="preserve">Настоящие особые условия для видеосистем для уплаты дорожных сборов определяют порядок заказа и использования клиентами услуг для видеосистем для уплаты дорожных сборов DKV.</w:t>
      </w:r>
    </w:p>
    <w:bookmarkEnd w:id="0"/>
    <w:bookmarkEnd w:id="1"/>
    <w:p w14:paraId="4AFC6244" w14:textId="77777777" w:rsidR="00853B3B" w:rsidRPr="000436A8" w:rsidRDefault="00853B3B" w:rsidP="00853B3B">
      <w:pPr>
        <w:rPr>
          <w:sz w:val="20"/>
          <w:szCs w:val="20"/>
          <w:lang w:eastAsia="de-DE"/>
        </w:rPr>
      </w:pPr>
    </w:p>
    <w:p w14:paraId="4F529D93" w14:textId="77777777" w:rsidR="00853B3B" w:rsidRPr="000436A8" w:rsidRDefault="00853B3B" w:rsidP="00334A72">
      <w:pPr>
        <w:pStyle w:val="Inhalt"/>
        <w:ind w:left="0"/>
        <w:rPr>
          <w:sz w:val="11"/>
          <w:szCs w:val="22"/>
        </w:rPr>
        <w:sectPr w:rsidR="00853B3B" w:rsidRPr="000436A8" w:rsidSect="0049279B">
          <w:headerReference w:type="default" r:id="rId11"/>
          <w:headerReference w:type="first" r:id="rId12"/>
          <w:footerReference w:type="first" r:id="rId13"/>
          <w:pgSz w:w="11906" w:h="16838" w:code="9"/>
          <w:pgMar w:top="567" w:right="454" w:bottom="1361" w:left="1304" w:header="113" w:footer="567" w:gutter="0"/>
          <w:cols w:space="720"/>
          <w:titlePg/>
          <w:docGrid w:linePitch="360"/>
        </w:sectPr>
      </w:pPr>
    </w:p>
    <w:p w14:paraId="204CBFF6" w14:textId="3F0C69B2" w:rsidR="007B22DE" w:rsidRPr="004A753C" w:rsidRDefault="007B22DE" w:rsidP="00334A72">
      <w:pPr>
        <w:pStyle w:val="Inhalt"/>
        <w:spacing w:after="0" w:line="240" w:lineRule="auto"/>
        <w:ind w:left="0"/>
        <w:rPr>
          <w:sz w:val="11"/>
          <w:szCs w:val="22"/>
        </w:rPr>
      </w:pPr>
    </w:p>
    <w:p w14:paraId="3B6D0CA5" w14:textId="77777777" w:rsidR="004B2C2C" w:rsidRPr="00DB0690" w:rsidRDefault="00C81892" w:rsidP="007B22DE">
      <w:pPr>
        <w:pStyle w:val="berschrift1"/>
      </w:pPr>
      <w:bookmarkStart w:id="3" w:name="_Toc95387612"/>
      <w:r>
        <w:t xml:space="preserve">Часть A — ОБЩИЕ ПОЛОЖЕНИЯ</w:t>
      </w:r>
      <w:bookmarkEnd w:id="3"/>
    </w:p>
    <w:p w14:paraId="618AEC55" w14:textId="77777777" w:rsidR="00DD5A56" w:rsidRPr="00DB0690" w:rsidRDefault="00CF03AE" w:rsidP="00932142">
      <w:pPr>
        <w:pStyle w:val="berschrift2"/>
      </w:pPr>
      <w:bookmarkStart w:id="4" w:name="_Toc95387613"/>
      <w:r>
        <w:t xml:space="preserve">1.</w:t>
      </w:r>
      <w:r>
        <w:tab/>
      </w:r>
      <w:r>
        <w:t xml:space="preserve">Предмет договора </w:t>
      </w:r>
      <w:bookmarkEnd w:id="4"/>
      <w:r>
        <w:t xml:space="preserve">и приоритетность</w:t>
      </w:r>
    </w:p>
    <w:p w14:paraId="29996347" w14:textId="08E5B238" w:rsidR="00DD5A56" w:rsidRDefault="00EB1893" w:rsidP="00DD5A56">
      <w:pPr>
        <w:pStyle w:val="Inhalt"/>
      </w:pPr>
      <w:r>
        <w:t xml:space="preserve">Настоящие особые условия (далее — «</w:t>
      </w:r>
      <w:r>
        <w:rPr>
          <w:b/>
        </w:rPr>
        <w:t xml:space="preserve">Условия</w:t>
      </w:r>
      <w:r>
        <w:t xml:space="preserve">»</w:t>
      </w:r>
      <w:r>
        <w:rPr>
          <w:b/>
        </w:rPr>
        <w:t xml:space="preserve">)</w:t>
      </w:r>
      <w:r>
        <w:t xml:space="preserve"> регулируют заказ и использование клиентом определенных услуг по уплате дорожных пошлин, предоставляемых DKV EURO SERVICE GmbH + Co. KG (далее — «</w:t>
      </w:r>
      <w:r>
        <w:rPr>
          <w:b/>
        </w:rPr>
        <w:t xml:space="preserve">DKV</w:t>
      </w:r>
      <w:r>
        <w:t xml:space="preserve">»).</w:t>
      </w:r>
      <w:r>
        <w:t xml:space="preserve"> </w:t>
      </w:r>
      <w:r>
        <w:t xml:space="preserve">Для оказания услуг по уплате дорожных пошлин в рамках настоящих Условий DKV поддерживает договорные отношения с операторами услуг по уплате дорожных пошлин, которые (напрямую или через DKV) открывают для клиента доступ к платным участкам дорог, мостам, паромам или туннелям партнеров по договору DKV (далее — «</w:t>
      </w:r>
      <w:r>
        <w:rPr>
          <w:b/>
          <w:color w:val="000000" w:themeColor="accent6"/>
        </w:rPr>
        <w:t xml:space="preserve">Партнеры по договору</w:t>
      </w:r>
      <w:r>
        <w:t xml:space="preserve">»).</w:t>
      </w:r>
    </w:p>
    <w:p w14:paraId="7C8271EE" w14:textId="53E3D554" w:rsidR="00F420D2" w:rsidRDefault="00315C76" w:rsidP="00DD5A56">
      <w:pPr>
        <w:pStyle w:val="Inhalt"/>
      </w:pPr>
      <w:r>
        <w:t xml:space="preserve">Настоящие Условия применяются к так называемым видеосистемам для уплаты дорожных сборов (Video Tolling).</w:t>
      </w:r>
      <w:r>
        <w:t xml:space="preserve"> </w:t>
      </w:r>
      <w:r>
        <w:t xml:space="preserve">DKV предоставляет клиенту через своего/соответствующего оператора услуг право на использование платных участков автодорог.</w:t>
      </w:r>
      <w:r>
        <w:t xml:space="preserve"> </w:t>
      </w:r>
      <w:r>
        <w:t xml:space="preserve">Для этого DKV заключает договор с оператором услуг и выплачивает ему вознаграждение за предоставление права пользования.</w:t>
      </w:r>
      <w:r>
        <w:t xml:space="preserve"> </w:t>
      </w:r>
      <w:r>
        <w:t xml:space="preserve">DKV, в свою очередь, получает вознаграждение за предоставление права пользования непосредственно от клиента.</w:t>
      </w:r>
      <w:r>
        <w:t xml:space="preserve"> </w:t>
      </w:r>
      <w:r>
        <w:rPr>
          <w:color w:val="000000" w:themeColor="accent6"/>
        </w:rPr>
        <w:t xml:space="preserve">DKV предоставляет </w:t>
      </w:r>
      <w:r>
        <w:t xml:space="preserve">для этих целей клиенту подлежащее возмещению право на использование платных участков автодорог, обеспечивая при этом регистрацию номерного знака используемого клиентом автомобиля в системах сбора данных сетей автодорог.</w:t>
      </w:r>
      <w:r>
        <w:t xml:space="preserve"> </w:t>
      </w:r>
      <w:r>
        <w:t xml:space="preserve">Когда клиент, после регистрации номерного знака его автомобиля в DKV, использует платный участок автодороги, оператором услуг DKV регистрируются видеокадры и отдельные снимки номерного знака автомобиля клиента, позволяющие идентифицировать и зарегистрировать автомобиль в системе.</w:t>
      </w:r>
      <w:r>
        <w:t xml:space="preserve"> </w:t>
      </w:r>
      <w:r>
        <w:t xml:space="preserve">Оператор услуг выставляет DKV счет на оплату взимаемого дорожного сбора, а DKV оплачивает его.</w:t>
      </w:r>
      <w:r>
        <w:t xml:space="preserve"> </w:t>
      </w:r>
      <w:r>
        <w:t xml:space="preserve">DKV, в свою очередь, выставляет клиенту счет за оказанные услуги в соответствии с настоящими Условиями.</w:t>
      </w:r>
      <w:r>
        <w:t xml:space="preserve"> </w:t>
      </w:r>
    </w:p>
    <w:p w14:paraId="1554D628" w14:textId="3517FA36" w:rsidR="007F3BE8" w:rsidRPr="00D661BC" w:rsidRDefault="007F3BE8" w:rsidP="508A6159">
      <w:pPr>
        <w:pStyle w:val="Inhalt"/>
        <w:rPr>
          <w:b/>
          <w:bCs/>
        </w:rPr>
      </w:pPr>
      <w:r>
        <w:t xml:space="preserve">Настоящие Условия не применяются </w:t>
      </w:r>
      <w:r>
        <w:rPr>
          <w:color w:val="000000" w:themeColor="accent6"/>
        </w:rPr>
        <w:t xml:space="preserve">к автомобилям, оборудованным так называемым бортовым устройством (далее — «</w:t>
      </w:r>
      <w:r>
        <w:rPr>
          <w:color w:val="000000" w:themeColor="accent6"/>
          <w:b/>
        </w:rPr>
        <w:t xml:space="preserve">Бортовое устройство</w:t>
      </w:r>
      <w:r>
        <w:rPr>
          <w:color w:val="000000" w:themeColor="accent6"/>
        </w:rPr>
        <w:t xml:space="preserve">»), которые</w:t>
      </w:r>
      <w:r>
        <w:t xml:space="preserve"> автоматически бронируются и регистрируются при помощи такого устройства.</w:t>
      </w:r>
      <w:r>
        <w:t xml:space="preserve"> </w:t>
      </w:r>
      <w:r>
        <w:t xml:space="preserve">В этом случае преимущественную силу имеют Особые условия для DKV BOX EUROPE или другие директивы DKV Box.</w:t>
      </w:r>
    </w:p>
    <w:p w14:paraId="72A88B34" w14:textId="2C6BADE8" w:rsidR="00DD5A56" w:rsidRPr="00D661BC" w:rsidRDefault="00DD5A56" w:rsidP="003D2286">
      <w:pPr>
        <w:pStyle w:val="Inhalt"/>
      </w:pPr>
      <w:r>
        <w:t xml:space="preserve">Настоящие Условия не применяются к клиентам, являющимся индивидуальными предпринимателями, юридическими лицами публичного права или общественно-правовыми специальными фондами (§ 14 Гражданского кодекса ФРГ).</w:t>
      </w:r>
      <w:r>
        <w:t xml:space="preserve"> </w:t>
      </w:r>
    </w:p>
    <w:p w14:paraId="301C1ED5" w14:textId="77777777" w:rsidR="007F3BE8" w:rsidRDefault="007F3BE8" w:rsidP="003D2286">
      <w:pPr>
        <w:pStyle w:val="Inhalt"/>
      </w:pPr>
      <w:r>
        <w:t xml:space="preserve">Общие условия заключения сделок клиента не применяются, даже если DKV не заявляет явных возражений.</w:t>
      </w:r>
    </w:p>
    <w:p w14:paraId="41D7951D" w14:textId="5C3A363E" w:rsidR="007F3BE8" w:rsidRDefault="007F3BE8" w:rsidP="003D2286">
      <w:pPr>
        <w:pStyle w:val="Inhalt"/>
      </w:pPr>
      <w:r>
        <w:t xml:space="preserve">Настоящие Условия являются особыми условиями по смыслу Общих условий заключения сделок DKV (далее — «</w:t>
      </w:r>
      <w:r>
        <w:rPr>
          <w:b/>
        </w:rPr>
        <w:t xml:space="preserve">Общие условия DKV</w:t>
      </w:r>
      <w:r>
        <w:t xml:space="preserve">»).</w:t>
      </w:r>
      <w:r>
        <w:t xml:space="preserve"> </w:t>
      </w:r>
      <w:r>
        <w:t xml:space="preserve">Настоящие Условия имеют приоритет над Общими условиями DKV, если они отличаются от Общих условий DKV или дополняют их.</w:t>
      </w:r>
      <w:r>
        <w:t xml:space="preserve"> </w:t>
      </w:r>
      <w:r>
        <w:t xml:space="preserve">В остальном, Общие условия DKV остаются без изменений и предоставляются клиенту при заключении договора.</w:t>
      </w:r>
    </w:p>
    <w:p w14:paraId="05364E1A" w14:textId="40DBE846" w:rsidR="00DD5A56" w:rsidRPr="004A753C" w:rsidRDefault="00DD5A56" w:rsidP="00DD5A56">
      <w:pPr>
        <w:pStyle w:val="Inhalt"/>
      </w:pPr>
      <w:r>
        <w:t xml:space="preserve">Перед использованием платных участков автодорог клиент обязуется самостоятельно ознакомиться с тарифами на дорожные сборы и условиями.</w:t>
      </w:r>
      <w:r>
        <w:t xml:space="preserve"> </w:t>
      </w:r>
      <w:r>
        <w:t xml:space="preserve">Для пользования отдельными услугами по уплате дорожных пошлин от клиента может потребоваться дополнительно принять Общие условия заключения сделок оператора услуг.</w:t>
      </w:r>
      <w:r>
        <w:t xml:space="preserve"> </w:t>
      </w:r>
      <w:r>
        <w:t xml:space="preserve">Такие дополнительные Общие условия заключения сделок оператора услуг при необходимости распространяются как на договорные отношения между DKV и оператором услуг, так и на договорные отношения между DKV и клиентом.</w:t>
      </w:r>
    </w:p>
    <w:p w14:paraId="0F5EE7E2" w14:textId="77777777" w:rsidR="003D2286" w:rsidRDefault="00CF03AE" w:rsidP="00932142">
      <w:pPr>
        <w:pStyle w:val="berschrift2"/>
      </w:pPr>
      <w:bookmarkStart w:id="5" w:name="_Toc95387614"/>
      <w:r>
        <w:t xml:space="preserve">2.</w:t>
      </w:r>
      <w:r>
        <w:tab/>
      </w:r>
      <w:r>
        <w:t xml:space="preserve">Заключение договора</w:t>
      </w:r>
      <w:r>
        <w:t xml:space="preserve"> </w:t>
      </w:r>
    </w:p>
    <w:p w14:paraId="46F27190" w14:textId="127367BC" w:rsidR="003D2286" w:rsidRDefault="003D2286" w:rsidP="003D2286">
      <w:pPr>
        <w:pStyle w:val="Inhalt"/>
      </w:pPr>
      <w:r>
        <w:t xml:space="preserve">Настоящие Условия начинают действовать с момента подписания или иного представления (в частности, в предусмотренном DKV электронном формате) клиентом и утверждения со стороны DKV.</w:t>
      </w:r>
      <w:r>
        <w:t xml:space="preserve"> </w:t>
      </w:r>
      <w:r>
        <w:t xml:space="preserve">DKV принимает настоящие Условия, выполняя расчет первого индивидуального заказа или регистрацию номерного знака автомобиля в системе оператора услуг.</w:t>
      </w:r>
    </w:p>
    <w:p w14:paraId="5DFB7E72" w14:textId="5003A402" w:rsidR="00DD5A56" w:rsidRPr="00A331F1" w:rsidRDefault="00CF03AE" w:rsidP="003C46A4">
      <w:pPr>
        <w:pStyle w:val="berschrift2"/>
        <w:ind w:left="284" w:hanging="284"/>
      </w:pPr>
      <w:bookmarkStart w:id="6" w:name="_Toc95387615"/>
      <w:bookmarkEnd w:id="5"/>
      <w:r>
        <w:t xml:space="preserve">3.</w:t>
      </w:r>
      <w:r>
        <w:tab/>
      </w:r>
      <w:bookmarkEnd w:id="6"/>
      <w:r>
        <w:t xml:space="preserve">Услуги DKV по регистрации номерного знака («Индивидуальный договор») и индивидуальный заказ</w:t>
      </w:r>
    </w:p>
    <w:p w14:paraId="63673CAF" w14:textId="23A63CE4" w:rsidR="00DD5A56" w:rsidDel="00571719" w:rsidRDefault="00DD5A56" w:rsidP="508A6159">
      <w:pPr>
        <w:pStyle w:val="Inhalt"/>
        <w:rPr>
          <w:color w:val="000000" w:themeColor="accent6"/>
        </w:rPr>
      </w:pPr>
      <w:r>
        <w:t xml:space="preserve">Для использования любой услуги, предусмотренной настоящими Условиями, требуется регистрация номерного знака в DKV клиентом и утверждение со стороны DKV («Индивидуальный договор»).</w:t>
      </w:r>
      <w:r>
        <w:t xml:space="preserve"> </w:t>
      </w:r>
      <w:r>
        <w:t xml:space="preserve">Утверждение осуществляется конклюдентно; DKV сообщает номерной знак автомобиля клиента для регистрации соответствующему оператору услуг.</w:t>
      </w:r>
      <w:r>
        <w:t xml:space="preserve">  </w:t>
      </w:r>
      <w:r>
        <w:t xml:space="preserve">Как правило, эта процедура занимает не менее одного рабочего дня</w:t>
      </w:r>
      <w:r>
        <w:rPr>
          <w:color w:val="000000" w:themeColor="text1"/>
        </w:rPr>
        <w:t xml:space="preserve">.</w:t>
      </w:r>
      <w:r>
        <w:rPr>
          <w:color w:val="000000" w:themeColor="text1"/>
        </w:rPr>
        <w:t xml:space="preserve"> </w:t>
      </w:r>
      <w:r>
        <w:rPr>
          <w:color w:val="000000" w:themeColor="text1"/>
          <w:rStyle w:val="normaltextrun"/>
          <w:shd w:val="clear" w:color="auto" w:fill="FFFFFF"/>
          <w:rFonts w:ascii="Arial" w:hAnsi="Arial"/>
        </w:rPr>
        <w:t xml:space="preserve">Если клиент регистрирует номерной знак автомобиля в DKV Cockpit (онлайн-портал DKV для клиентов) после 17:00 (CET), то регистрация номерного знака автомобиля может занять до двух рабочих дней.</w:t>
      </w:r>
      <w:r>
        <w:rPr>
          <w:color w:val="000000" w:themeColor="text1"/>
          <w:rStyle w:val="normaltextrun"/>
          <w:shd w:val="clear" w:color="auto" w:fill="FFFFFF"/>
          <w:rFonts w:ascii="Arial" w:hAnsi="Arial"/>
        </w:rPr>
        <w:t xml:space="preserve"> </w:t>
      </w:r>
      <w:r>
        <w:rPr>
          <w:color w:val="000000" w:themeColor="text1"/>
        </w:rPr>
        <w:t xml:space="preserve">Зарегистрированный номерной знак действует и работает как идентификационный объект (LEO) в соответствии с Общими условиями DKV.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DKV предоставляет для регистрации номерного знака формуляры или форму онлайн-регистрации заказа.</w:t>
      </w:r>
      <w:r>
        <w:rPr>
          <w:color w:val="000000" w:themeColor="text1"/>
        </w:rPr>
        <w:t xml:space="preserve"> </w:t>
      </w:r>
    </w:p>
    <w:p w14:paraId="0A8FE44A" w14:textId="0172898B" w:rsidR="00DD5A56" w:rsidRDefault="00DD5A56" w:rsidP="00DD5A56">
      <w:pPr>
        <w:pStyle w:val="Inhalt"/>
      </w:pPr>
      <w:r>
        <w:t xml:space="preserve">Если иное не предусмотрено DKV, регистрация выполняется для одного автомобиля и одной или нескольких областей взимания дорожных сборов.</w:t>
      </w:r>
      <w:r>
        <w:t xml:space="preserve"> </w:t>
      </w:r>
      <w:r>
        <w:t xml:space="preserve">DKV предлагает клиенту для регистрации только единую область взимания дорожных сборов, охватывающую одну или несколько зон, в которых оператор услуг или группа операторов услуг взимает дорожную пошлину.</w:t>
      </w:r>
    </w:p>
    <w:p w14:paraId="4D358EC6" w14:textId="0BA2A681" w:rsidR="004A3C75" w:rsidRDefault="633A374E" w:rsidP="508A6159">
      <w:pPr>
        <w:pStyle w:val="Inhalt"/>
        <w:spacing w:after="0"/>
        <w:ind w:left="0"/>
        <w:rPr>
          <w:b/>
          <w:bCs/>
        </w:rPr>
      </w:pPr>
      <w:r>
        <w:rPr>
          <w:b/>
        </w:rPr>
        <w:t xml:space="preserve">3.1.</w:t>
      </w:r>
      <w:r>
        <w:rPr>
          <w:b/>
        </w:rPr>
        <w:t xml:space="preserve"> </w:t>
      </w:r>
      <w:r>
        <w:rPr>
          <w:b/>
        </w:rPr>
        <w:t xml:space="preserve">Оформление индивидуального заказа</w:t>
      </w:r>
      <w:r>
        <w:rPr>
          <w:b/>
        </w:rPr>
        <w:t xml:space="preserve"> </w:t>
      </w:r>
    </w:p>
    <w:p w14:paraId="1AB31BFF" w14:textId="3519948F" w:rsidR="007A4B69" w:rsidRDefault="007A4B69" w:rsidP="007A4B69">
      <w:pPr>
        <w:pStyle w:val="Inhalt"/>
        <w:spacing w:after="0"/>
        <w:rPr>
          <w:b/>
        </w:rPr>
      </w:pPr>
      <w:r>
        <w:rPr>
          <w:b/>
        </w:rPr>
        <w:t xml:space="preserve">Прямое оказание услуг</w:t>
      </w:r>
      <w:r>
        <w:rPr>
          <w:b/>
        </w:rPr>
        <w:t xml:space="preserve"> </w:t>
      </w:r>
    </w:p>
    <w:p w14:paraId="6445C5D9" w14:textId="41902F22" w:rsidR="007A4B69" w:rsidRPr="00466074" w:rsidRDefault="007A4B69" w:rsidP="00273710">
      <w:pPr>
        <w:pStyle w:val="Inhalt"/>
      </w:pPr>
      <w:r>
        <w:t xml:space="preserve">Как правило, DKV предоставляет клиенту услуги от своего имени и за свой счет («Прямое оказание услуг»).</w:t>
      </w:r>
    </w:p>
    <w:p w14:paraId="63C40938" w14:textId="7026DA4B" w:rsidR="006C4E6A" w:rsidRDefault="006C4E6A" w:rsidP="006C4E6A">
      <w:pPr>
        <w:pStyle w:val="Inhalt"/>
      </w:pPr>
      <w:r>
        <w:t xml:space="preserve">DKV и клиент договариваются о том, что между ними каждый раз заключается договор, согласно которому клиент получает услугу от DKV, когда клиент получает у оператора услугу, связанную с эксплуатацией автомобиля и включенную в спектр услуг DKV, в соответствии с настоящими Условиями, а оператор услуг принимает зарегистрированный клиентом для этих целей номерной знак.</w:t>
      </w:r>
      <w:r>
        <w:t xml:space="preserve"> </w:t>
      </w:r>
    </w:p>
    <w:p w14:paraId="72A29F0E" w14:textId="6C75CE36" w:rsidR="007A4B69" w:rsidRDefault="007A4B69" w:rsidP="508A6159">
      <w:pPr>
        <w:pStyle w:val="Inhalt"/>
        <w:rPr>
          <w:b/>
          <w:bCs/>
          <w:highlight w:val="lightGray"/>
        </w:rPr>
      </w:pPr>
      <w:r>
        <w:t xml:space="preserve">Одновременно с этим между DKV и оператором услуг заключается договор о получении услуг компанией DKV в соответствии с условиями, согласованными DKV с оператором услуг.</w:t>
      </w:r>
      <w:r>
        <w:t xml:space="preserve"> </w:t>
      </w:r>
      <w:r>
        <w:t xml:space="preserve">Если для получения услуг компанией DKV требуется заключение еще одного договора, клиент заключает такой договор в качестве представителя DKV с оператором услуг. Клиент использует зарегистрированный номерной знак как идентификационный объект (LEO), а оператор услуг </w:t>
      </w:r>
      <w:r>
        <w:rPr>
          <w:color w:val="000000" w:themeColor="accent6"/>
        </w:rPr>
        <w:t xml:space="preserve">принимает его.</w:t>
      </w:r>
      <w:r>
        <w:rPr>
          <w:color w:val="000000" w:themeColor="accent6"/>
        </w:rPr>
        <w:t xml:space="preserve"> </w:t>
      </w:r>
      <w:r>
        <w:rPr>
          <w:color w:val="000000" w:themeColor="accent6"/>
        </w:rPr>
        <w:t xml:space="preserve">Исполнение договоров между оператором услуг и DKV, а также между DKV и ее клиентом, осуществляется путем прямого оказания услуг оператором услуг клиенту.</w:t>
      </w:r>
      <w:r>
        <w:rPr>
          <w:color w:val="000000" w:themeColor="accent6"/>
        </w:rPr>
        <w:t xml:space="preserve"> </w:t>
      </w:r>
      <w:r>
        <w:rPr>
          <w:color w:val="000000" w:themeColor="accent6"/>
        </w:rPr>
        <w:t xml:space="preserve">На основании описанной выше регистрации номерного знака клиент запрашивает услугу у оператора услуг при проезде через станцию с видеосистемой для уплаты дорожных сборов.</w:t>
      </w:r>
      <w:r>
        <w:rPr>
          <w:color w:val="000000" w:themeColor="accent6"/>
        </w:rPr>
        <w:t xml:space="preserve"> </w:t>
      </w:r>
      <w:r>
        <w:rPr>
          <w:color w:val="000000" w:themeColor="accent6"/>
        </w:rPr>
        <w:t xml:space="preserve">При каждом запросе услуги и принятии зарегистрированного номерного знака оператором услуг между DKV и клиентом заключается договор об оказании услуги, предусмотренной настоящими Условиями.</w:t>
      </w:r>
      <w:r>
        <w:rPr>
          <w:color w:val="000000" w:themeColor="accent6"/>
        </w:rPr>
        <w:t xml:space="preserve"> </w:t>
      </w:r>
      <w:r>
        <w:t xml:space="preserve">Оператор услуг не имеет права согласовывать за счет DKV и под ответственность DKV дополнения к предусмотренному законом объему услуг или отклонения от Общих условий DKV или настоящих Условий и/или выдавать гарантийные обязательства под ответственность DKV.</w:t>
      </w:r>
      <w:r>
        <w:rPr>
          <w:b/>
          <w:highlight w:val="lightGray"/>
        </w:rPr>
        <w:t xml:space="preserve"> </w:t>
      </w:r>
    </w:p>
    <w:p w14:paraId="63BCC3A3" w14:textId="02E81678" w:rsidR="007A4B69" w:rsidRDefault="007A4B69" w:rsidP="508A6159">
      <w:pPr>
        <w:pStyle w:val="Inhalt"/>
        <w:spacing w:after="0"/>
        <w:rPr>
          <w:b/>
          <w:bCs/>
        </w:rPr>
      </w:pPr>
      <w:r>
        <w:rPr>
          <w:b/>
        </w:rPr>
        <w:t xml:space="preserve">Услуги третьих лиц и комиссия</w:t>
      </w:r>
      <w:r>
        <w:rPr>
          <w:b/>
        </w:rPr>
        <w:t xml:space="preserve"> </w:t>
      </w:r>
    </w:p>
    <w:p w14:paraId="5BAA1F40" w14:textId="6782986A" w:rsidR="007A4B69" w:rsidRDefault="007A4B69" w:rsidP="007E4225">
      <w:pPr>
        <w:pStyle w:val="Inhalt"/>
        <w:tabs>
          <w:tab w:val="left" w:pos="2268"/>
        </w:tabs>
        <w:spacing w:after="0"/>
      </w:pPr>
      <w:r>
        <w:t xml:space="preserve">В тех случаях, когда с операторами услуг не удается согласовать прямое оказание услуг, DKV предоставляет клиентам возможность пользоваться услугами операторов путем получения услуг от третьих лиц или на основе договора комиссии.</w:t>
      </w:r>
      <w:r>
        <w:t xml:space="preserve"> </w:t>
      </w:r>
      <w:r>
        <w:t xml:space="preserve">В случае услуг третьих лиц товары и услуги предоставляются непосредственно оператором услуг клиенту, а DKV приобретает возникающие при этом требования в отношении клиента на возмездной основе от соответствующего оператора услуг, который принял зарегистрированный номерной знак («Услуги третьих лиц»).</w:t>
      </w:r>
      <w:r>
        <w:t xml:space="preserve"> </w:t>
      </w:r>
      <w:r>
        <w:t xml:space="preserve">В случае договора комиссии DKV предоставляет клиенту выбранные DKV товары и услуги от своего имени, но за счет оператора услуг на основании соответствующих договоров с оператором услуг («Договор комиссии»).</w:t>
      </w:r>
      <w:r>
        <w:t xml:space="preserve"> </w:t>
      </w:r>
      <w:r>
        <w:t xml:space="preserve">В случае услуг третьих лиц клиент уже сейчас согласен с уступкой соответствующих требований соответствующего оператора услуг в отношении клиента компании DKV.</w:t>
      </w:r>
      <w:r>
        <w:t xml:space="preserve"> </w:t>
      </w:r>
      <w:r>
        <w:t xml:space="preserve">В случае услуг третьих лиц клиент обязан возместить или оплатить DKV все требования, состоящие из соответствующей суммы по требованию и указанных в п. 8 Общих условий DKV цен и комиссионных сборов.</w:t>
      </w:r>
      <w:r>
        <w:t xml:space="preserve"> </w:t>
      </w:r>
      <w:r>
        <w:t xml:space="preserve">В случае услуг третьих лиц DKV не берет на себя никаких обязательств в отношении индивидуального договора, касающихся предоставления товаров и услуг клиенту.</w:t>
      </w:r>
      <w:r>
        <w:t xml:space="preserve"> </w:t>
      </w:r>
      <w:r>
        <w:t xml:space="preserve">В случае договора комиссии оказанные оператором услуги считаются оказанными DKV клиенту, а клиент обязан оплатить DKV эти услуги в соответствии с положениями Общих условий DKV.</w:t>
      </w:r>
    </w:p>
    <w:p w14:paraId="287DCEB1" w14:textId="77777777" w:rsidR="009D3085" w:rsidRDefault="009D3085" w:rsidP="508A6159">
      <w:pPr>
        <w:pStyle w:val="Inhalt"/>
        <w:spacing w:after="0"/>
        <w:rPr>
          <w:b/>
          <w:bCs/>
        </w:rPr>
      </w:pPr>
    </w:p>
    <w:p w14:paraId="2A49C51F" w14:textId="77777777" w:rsidR="007A4B69" w:rsidRPr="006C4E6A" w:rsidRDefault="007A4B69" w:rsidP="007A4B69">
      <w:pPr>
        <w:pStyle w:val="Inhalt"/>
        <w:spacing w:after="0"/>
        <w:rPr>
          <w:b/>
        </w:rPr>
      </w:pPr>
    </w:p>
    <w:p w14:paraId="6B1BF007" w14:textId="10196DD1" w:rsidR="00A74022" w:rsidRPr="00571719" w:rsidRDefault="00CF03AE" w:rsidP="00932142">
      <w:pPr>
        <w:pStyle w:val="berschrift2"/>
      </w:pPr>
      <w:bookmarkStart w:id="7" w:name="_Toc95387616"/>
      <w:r>
        <w:t xml:space="preserve">4.</w:t>
      </w:r>
      <w:r>
        <w:tab/>
      </w:r>
      <w:r>
        <w:t xml:space="preserve">Обязанности DKV</w:t>
      </w:r>
      <w:r>
        <w:t xml:space="preserve"> </w:t>
      </w:r>
    </w:p>
    <w:p w14:paraId="29D43E78" w14:textId="77777777" w:rsidR="009A6384" w:rsidRPr="00571719" w:rsidRDefault="009A6384" w:rsidP="004E59DB">
      <w:pPr>
        <w:pStyle w:val="Inhalt"/>
        <w:spacing w:after="0"/>
        <w:ind w:left="0"/>
        <w:rPr>
          <w:b/>
        </w:rPr>
      </w:pPr>
      <w:r>
        <w:rPr>
          <w:b/>
        </w:rPr>
        <w:t xml:space="preserve">4.1   Регистрация номерного знака</w:t>
      </w:r>
      <w:r>
        <w:rPr>
          <w:b/>
        </w:rPr>
        <w:t xml:space="preserve"> </w:t>
      </w:r>
    </w:p>
    <w:p w14:paraId="4E6D5A3C" w14:textId="257000A2" w:rsidR="009A6384" w:rsidRDefault="009A6384" w:rsidP="004E59DB">
      <w:pPr>
        <w:pStyle w:val="Inhalt"/>
        <w:spacing w:after="0"/>
      </w:pPr>
      <w:r>
        <w:t xml:space="preserve">DKV регистрирует клиента и переданный номерной знак и, как правило, ежедневно передает отдельным операторам услуг так называемый «белый список» с зарегистрированными номерными знаками.</w:t>
      </w:r>
      <w:r>
        <w:t xml:space="preserve"> </w:t>
      </w:r>
    </w:p>
    <w:p w14:paraId="542B8510" w14:textId="77777777" w:rsidR="003D1EBD" w:rsidRDefault="003D1EBD" w:rsidP="004E59DB">
      <w:pPr>
        <w:pStyle w:val="Inhalt"/>
        <w:spacing w:after="0"/>
      </w:pPr>
    </w:p>
    <w:p w14:paraId="249CABC7" w14:textId="0C204B7D" w:rsidR="00A74022" w:rsidRPr="00F805F5" w:rsidRDefault="009A6384" w:rsidP="00A74022">
      <w:pPr>
        <w:pStyle w:val="Inhalt"/>
      </w:pPr>
      <w:r>
        <w:t xml:space="preserve">Для этой цели клиент уполномочивает DKV передавать отдельным операторам услуг данные клиента, необходимые для регистрации, расчета или проверки рекламаций.</w:t>
      </w:r>
      <w:r>
        <w:t xml:space="preserve"> </w:t>
      </w:r>
    </w:p>
    <w:p w14:paraId="2976B987" w14:textId="5403DA43" w:rsidR="00F805F5" w:rsidRDefault="00F805F5" w:rsidP="00A74022">
      <w:pPr>
        <w:pStyle w:val="Inhalt"/>
      </w:pPr>
      <w:r>
        <w:t xml:space="preserve">К таким данным относятся:</w:t>
      </w:r>
      <w:r>
        <w:t xml:space="preserve"> </w:t>
      </w:r>
      <w:r>
        <w:t xml:space="preserve">номерной знак автомобиля; страна допуска автомобиля; номер клиента DKV; масса, мощность двигателя автомобиля и уровень выбросов CO2.</w:t>
      </w:r>
    </w:p>
    <w:p w14:paraId="15CCF044" w14:textId="77777777" w:rsidR="009A6384" w:rsidRDefault="009A6384" w:rsidP="004E59DB">
      <w:pPr>
        <w:pStyle w:val="Inhalt"/>
        <w:spacing w:after="0"/>
        <w:ind w:left="0"/>
        <w:rPr>
          <w:b/>
        </w:rPr>
      </w:pPr>
      <w:r>
        <w:rPr>
          <w:b/>
        </w:rPr>
        <w:t xml:space="preserve">4.2   Расчеты</w:t>
      </w:r>
      <w:r>
        <w:rPr>
          <w:b/>
        </w:rPr>
        <w:t xml:space="preserve"> </w:t>
      </w:r>
    </w:p>
    <w:p w14:paraId="722A239D" w14:textId="32A4B191" w:rsidR="004E59DB" w:rsidRDefault="003149AD" w:rsidP="004E59DB">
      <w:pPr>
        <w:pStyle w:val="Inhalt"/>
      </w:pPr>
      <w:r>
        <w:t xml:space="preserve">При использовании клиентом платных участков автодорог с зарегистрированным DKV номерным знаком оператор услуг выставляет счета в адрес DKV.</w:t>
      </w:r>
      <w:r>
        <w:t xml:space="preserve"> </w:t>
      </w:r>
      <w:r>
        <w:t xml:space="preserve">DKV уплачивает соответствующую сумму и производит расчет за использование клиентом платных участков автодорог в соответствии с п. 8 настоящих Условий и Общими условиями DKV исходя из существующих договорных отношений.</w:t>
      </w:r>
    </w:p>
    <w:p w14:paraId="3ABF9078" w14:textId="77777777" w:rsidR="004E59DB" w:rsidRPr="009A6384" w:rsidRDefault="004E59DB" w:rsidP="00334A72">
      <w:pPr>
        <w:pStyle w:val="Inhalt"/>
        <w:spacing w:after="0"/>
        <w:ind w:left="0"/>
        <w:rPr>
          <w:b/>
        </w:rPr>
      </w:pPr>
    </w:p>
    <w:p w14:paraId="62161A44" w14:textId="77777777" w:rsidR="00DD5A56" w:rsidRDefault="00A74022" w:rsidP="00932142">
      <w:pPr>
        <w:pStyle w:val="berschrift2"/>
      </w:pPr>
      <w:r>
        <w:t xml:space="preserve">5.</w:t>
      </w:r>
      <w:r>
        <w:tab/>
      </w:r>
      <w:r>
        <w:t xml:space="preserve">Общие обязанности клиента</w:t>
      </w:r>
      <w:bookmarkEnd w:id="7"/>
    </w:p>
    <w:p w14:paraId="04FA9845" w14:textId="77777777" w:rsidR="00F805F5" w:rsidRPr="00F805F5" w:rsidRDefault="00F805F5" w:rsidP="00B27212">
      <w:pPr>
        <w:pStyle w:val="Inhalt"/>
        <w:spacing w:after="0"/>
        <w:ind w:left="0"/>
        <w:rPr>
          <w:b/>
        </w:rPr>
      </w:pPr>
      <w:r>
        <w:rPr>
          <w:b/>
        </w:rPr>
        <w:t xml:space="preserve">5.1   Обязанность предоставления информации и исправление ошибок</w:t>
      </w:r>
      <w:r>
        <w:rPr>
          <w:b/>
        </w:rPr>
        <w:t xml:space="preserve"> </w:t>
      </w:r>
    </w:p>
    <w:p w14:paraId="30ED008F" w14:textId="488C4F1C" w:rsidR="00EB473A" w:rsidRDefault="00DD5A56" w:rsidP="008F2B47">
      <w:pPr>
        <w:pStyle w:val="Inhalt"/>
        <w:spacing w:after="0"/>
      </w:pPr>
      <w:r>
        <w:t xml:space="preserve">Клиент обязан предоставить всю запрошенную DKV информацию, необходимую для исполнения настоящих Условий и регистрации номерного знака («Индивидуальный договор»), и сообщить о любых изменениях в такой информации не менее чем за 48 часов до использования платной автодороги.</w:t>
      </w:r>
      <w:r>
        <w:t xml:space="preserve"> </w:t>
      </w:r>
      <w:r>
        <w:t xml:space="preserve">Отмена регистрации номерного знака автомобиля осуществляется в течение 48 часов.</w:t>
      </w:r>
    </w:p>
    <w:p w14:paraId="2F934660" w14:textId="77777777" w:rsidR="008F2B47" w:rsidRPr="00EB473A" w:rsidRDefault="008F2B47" w:rsidP="008F2B47">
      <w:pPr>
        <w:pStyle w:val="Inhalt"/>
        <w:spacing w:after="0"/>
        <w:rPr>
          <w:b/>
        </w:rPr>
      </w:pPr>
    </w:p>
    <w:p w14:paraId="0F3B2D58" w14:textId="77777777" w:rsidR="00DD5A56" w:rsidRPr="004A753C" w:rsidRDefault="00DD5A56" w:rsidP="00DD5A56">
      <w:pPr>
        <w:pStyle w:val="Inhalt"/>
      </w:pPr>
      <w:r>
        <w:t xml:space="preserve">В частности, клиент обязан передать и при необходимости немедленно обновить все данные и документы, относящиеся к автомобилю, которые запрашиваются DKV в рамках регистрации для одной или нескольких областей взимания дорожных сборов.</w:t>
      </w:r>
      <w:r>
        <w:t xml:space="preserve"> </w:t>
      </w:r>
      <w:r>
        <w:t xml:space="preserve">Во время использования платной автодороги клиент гарантирует полноту и правильность предоставленных им данных.</w:t>
      </w:r>
    </w:p>
    <w:p w14:paraId="01FE0913" w14:textId="30C79E8F" w:rsidR="007C2B28" w:rsidRDefault="007C2B28" w:rsidP="004F2A3E">
      <w:pPr>
        <w:pStyle w:val="Inhalt"/>
        <w:spacing w:after="0"/>
        <w:ind w:hanging="284"/>
        <w:rPr>
          <w:b/>
        </w:rPr>
      </w:pPr>
      <w:r>
        <w:rPr>
          <w:b/>
        </w:rPr>
        <w:t xml:space="preserve">5.2 Требования оператора услуг, гарантия читаемости номерного знака</w:t>
      </w:r>
    </w:p>
    <w:p w14:paraId="09AEDAF9" w14:textId="7A29593D" w:rsidR="00F805F5" w:rsidRDefault="007C2B28" w:rsidP="007C2B28">
      <w:pPr>
        <w:pStyle w:val="Inhalt"/>
        <w:rPr>
          <w:b/>
        </w:rPr>
      </w:pPr>
      <w:r>
        <w:t xml:space="preserve">Клиент обязан до использования автодороги ознакомиться с действующими требованиями оператора услуг к использованию видеосистем для уплаты дорожных сборов на соответствующих автодорогах и соблюдать эти требования.</w:t>
      </w:r>
      <w:r>
        <w:t xml:space="preserve"> </w:t>
      </w:r>
      <w:r>
        <w:t xml:space="preserve">В частности, клиент обязан проследить за тем, чтобы зарегистрированный номерной знак был надлежащим образом закреплен на автомобиле, был чистым и читаемым, чтобы его можно было заснять, а также учитывать предписания или запреты относительно использования прицепов.</w:t>
      </w:r>
      <w:r>
        <w:rPr>
          <w:b/>
        </w:rPr>
        <w:t xml:space="preserve"> </w:t>
      </w:r>
      <w:r>
        <w:t xml:space="preserve">При возникновении проблем клиент связывается напрямую с персоналом оператора услуг в пункте взимания дорожного сбора или звонит на горячую линию и т. п. Кроме того, клиент обязан получать допуск для автомобиля (включая номерной знак) в компетентном органе управления дорожным движением и всегда использовать только допущенный для соответствующего автомобиля номерной знак.</w:t>
      </w:r>
      <w:r>
        <w:rPr>
          <w:b/>
        </w:rPr>
        <w:t xml:space="preserve"> </w:t>
      </w:r>
      <w:r>
        <w:t xml:space="preserve">Кроме того, клиент гарантирует, что он использует специально выделенные полосы для фиксации номерного знака, если таковые заранее указаны оператором услуг, и что зарегистрированный автомобиль используется только уполномоченным клиентом лицом.</w:t>
      </w:r>
      <w:r>
        <w:rPr>
          <w:b/>
        </w:rPr>
        <w:t xml:space="preserve"> </w:t>
      </w:r>
    </w:p>
    <w:p w14:paraId="1413375D" w14:textId="1DE8831D" w:rsidR="00F65B2F" w:rsidRPr="00F87D5C" w:rsidRDefault="2F5E33DC" w:rsidP="508A6159">
      <w:pPr>
        <w:pStyle w:val="Inhalt"/>
        <w:spacing w:after="0"/>
        <w:ind w:left="0"/>
        <w:rPr>
          <w:b/>
          <w:bCs/>
          <w:color w:val="000000" w:themeColor="text1"/>
        </w:rPr>
      </w:pPr>
      <w:r>
        <w:rPr>
          <w:b/>
        </w:rPr>
        <w:t xml:space="preserve">5.3.</w:t>
      </w:r>
      <w:r>
        <w:rPr>
          <w:b/>
        </w:rPr>
        <w:t xml:space="preserve"> </w:t>
      </w:r>
      <w:r>
        <w:rPr>
          <w:b/>
        </w:rPr>
        <w:t xml:space="preserve">Исключение</w:t>
      </w:r>
      <w:r>
        <w:rPr>
          <w:b/>
          <w:color w:val="000000" w:themeColor="accent6"/>
        </w:rPr>
        <w:t xml:space="preserve"> использования бортового устройства</w:t>
      </w:r>
    </w:p>
    <w:p w14:paraId="403F9808" w14:textId="063DBCE5" w:rsidR="00F65B2F" w:rsidRPr="00F87D5C" w:rsidRDefault="00F65B2F" w:rsidP="508A6159">
      <w:pPr>
        <w:pStyle w:val="Inhalt"/>
        <w:rPr>
          <w:b/>
          <w:bCs/>
          <w:color w:val="000000" w:themeColor="text1"/>
        </w:rPr>
      </w:pPr>
      <w:r>
        <w:rPr>
          <w:color w:val="000000" w:themeColor="accent6"/>
        </w:rPr>
        <w:t xml:space="preserve">Клиент гарантирует, что в автомобиле отсутствуют активные бортовые устройства или другие системы уплаты дорожных сборов, зарегистрированные для этого участка дороги.</w:t>
      </w:r>
      <w:r>
        <w:rPr>
          <w:color w:val="000000" w:themeColor="accent6"/>
        </w:rPr>
        <w:t xml:space="preserve"> </w:t>
      </w:r>
      <w:r>
        <w:rPr>
          <w:color w:val="000000" w:themeColor="accent6"/>
        </w:rPr>
        <w:t xml:space="preserve">DKV указывает клиенту на то, что регистрация автомобиля с номерным знаком и одновременное оснащение его бортовым устройством может привести к двойному бронированию сумм.</w:t>
      </w:r>
      <w:r>
        <w:rPr>
          <w:color w:val="000000" w:themeColor="accent6"/>
        </w:rPr>
        <w:t xml:space="preserve"> </w:t>
      </w:r>
      <w:r>
        <w:rPr>
          <w:color w:val="000000" w:themeColor="accent6"/>
        </w:rPr>
        <w:t xml:space="preserve">Если из-за оснащения бортовым устройством или другой системой уплаты дорожных сборов автомобиль клиента фиксируется дважды, клиент обязан заплатить двойную сумму до выяснения правовых отношений, на которых основан запрос услуги.</w:t>
      </w:r>
      <w:r>
        <w:rPr>
          <w:color w:val="000000" w:themeColor="accent6"/>
          <w:b/>
        </w:rPr>
        <w:t xml:space="preserve"> </w:t>
      </w:r>
    </w:p>
    <w:p w14:paraId="62B850C5" w14:textId="77777777" w:rsidR="00F65B2F" w:rsidRDefault="00F65B2F" w:rsidP="00CF5079">
      <w:pPr>
        <w:pStyle w:val="Inhalt"/>
        <w:spacing w:after="0"/>
        <w:ind w:left="0"/>
        <w:rPr>
          <w:b/>
        </w:rPr>
      </w:pPr>
    </w:p>
    <w:p w14:paraId="53FF8043" w14:textId="3716FF71" w:rsidR="00CF5079" w:rsidRDefault="49600214" w:rsidP="508A6159">
      <w:pPr>
        <w:pStyle w:val="Inhalt"/>
        <w:spacing w:after="0"/>
        <w:ind w:left="0"/>
        <w:rPr>
          <w:b/>
          <w:bCs/>
        </w:rPr>
      </w:pPr>
      <w:r>
        <w:rPr>
          <w:b/>
        </w:rPr>
        <w:t xml:space="preserve">5.4.</w:t>
      </w:r>
      <w:r>
        <w:rPr>
          <w:b/>
        </w:rPr>
        <w:t xml:space="preserve"> </w:t>
      </w:r>
      <w:r>
        <w:rPr>
          <w:b/>
        </w:rPr>
        <w:t xml:space="preserve">Отмена регистрации автомобилей</w:t>
      </w:r>
      <w:r>
        <w:rPr>
          <w:b/>
        </w:rPr>
        <w:t xml:space="preserve"> </w:t>
      </w:r>
    </w:p>
    <w:p w14:paraId="711DDEED" w14:textId="4AC26AA5" w:rsidR="00915B5D" w:rsidRDefault="00D8471B" w:rsidP="0000022D">
      <w:pPr>
        <w:pStyle w:val="Inhalt"/>
        <w:rPr>
          <w:b/>
          <w:highlight w:val="lightGray"/>
        </w:rPr>
      </w:pPr>
      <w:r>
        <w:t xml:space="preserve">Для автомобилей, которые больше не используются, не продаются или иным образом не передаются в пользование третьим лицам, клиент обязан немедленно отменить регистрацию в DKV Cockpit.</w:t>
      </w:r>
      <w:r>
        <w:t xml:space="preserve"> </w:t>
      </w:r>
    </w:p>
    <w:p w14:paraId="21FE2642" w14:textId="71D5F94B" w:rsidR="000D7A5A" w:rsidRPr="004E59DB" w:rsidRDefault="004E59DB" w:rsidP="00D8471B">
      <w:pPr>
        <w:pStyle w:val="Inhalt"/>
      </w:pPr>
      <w:r>
        <w:t xml:space="preserve">DKV может своими силами отменить регистрацию автомобилей, если применяются описанные условия и клиент самостоятельно не отменяет регистрацию автомобиля.</w:t>
      </w:r>
    </w:p>
    <w:p w14:paraId="2E0E64B4" w14:textId="77777777" w:rsidR="007F24E5" w:rsidRDefault="007F24E5" w:rsidP="00932142">
      <w:pPr>
        <w:pStyle w:val="berschrift2"/>
      </w:pPr>
    </w:p>
    <w:p w14:paraId="793A261A" w14:textId="6C3A094C" w:rsidR="00DD5A56" w:rsidRPr="004A753C" w:rsidRDefault="00D8471B" w:rsidP="00932142">
      <w:pPr>
        <w:pStyle w:val="berschrift2"/>
      </w:pPr>
      <w:r>
        <w:t xml:space="preserve">6.</w:t>
      </w:r>
      <w:r>
        <w:t xml:space="preserve"> </w:t>
      </w:r>
      <w:r>
        <w:tab/>
      </w:r>
      <w:r>
        <w:t xml:space="preserve">Нарушение функционирования систем оператора услуг</w:t>
      </w:r>
    </w:p>
    <w:p w14:paraId="46D4B60C" w14:textId="2692C97E" w:rsidR="007D67C8" w:rsidRDefault="00DD5A56" w:rsidP="00DD5A56">
      <w:pPr>
        <w:pStyle w:val="Inhalt"/>
      </w:pPr>
      <w:r>
        <w:t xml:space="preserve">DKV не несет ответственности за функционирование оборудования для взимания дорожных сборов оператора услуг.</w:t>
      </w:r>
      <w:r>
        <w:t xml:space="preserve"> </w:t>
      </w:r>
      <w:r>
        <w:t xml:space="preserve">При возникновении технических проблем с оборудованием для взимания дорожных сборов оператора услуг DKV окажет клиенту соразмерную поддержку.</w:t>
      </w:r>
      <w:r>
        <w:t xml:space="preserve"> </w:t>
      </w:r>
      <w:r>
        <w:t xml:space="preserve">Однако в этом случае клиент не может предъявлять претензии к DKV.</w:t>
      </w:r>
    </w:p>
    <w:p w14:paraId="2902B892" w14:textId="00B5C733" w:rsidR="00332D8A" w:rsidRDefault="00332D8A" w:rsidP="00DD5A56">
      <w:pPr>
        <w:pStyle w:val="Inhalt"/>
      </w:pPr>
      <w:r>
        <w:t xml:space="preserve">На случай выхода из строя системы видеофиксации клиент обязан иметь при себе альтернативное средство платежа (например, кредитную карту) для оплаты дорожного сбора.</w:t>
      </w:r>
      <w:r>
        <w:t xml:space="preserve"> </w:t>
      </w:r>
      <w:r>
        <w:t xml:space="preserve">Платеж осуществляется в этом случае не через DKV, а непосредственно в адрес оператора системы оплаты дорожных сборов.</w:t>
      </w:r>
    </w:p>
    <w:p w14:paraId="0B214496" w14:textId="77777777" w:rsidR="00A438DF" w:rsidRDefault="00A438DF" w:rsidP="00B74C5E">
      <w:pPr>
        <w:pStyle w:val="berschrift2"/>
        <w:rPr>
          <w:b w:val="0"/>
        </w:rPr>
      </w:pPr>
      <w:r>
        <w:t xml:space="preserve">7</w:t>
      </w:r>
      <w:r>
        <w:rPr>
          <w:b w:val="0"/>
        </w:rPr>
        <w:t xml:space="preserve">.</w:t>
      </w:r>
      <w:r>
        <w:rPr>
          <w:b w:val="0"/>
        </w:rPr>
        <w:tab/>
      </w:r>
      <w:r>
        <w:t xml:space="preserve">Блокировка</w:t>
      </w:r>
      <w:r>
        <w:rPr>
          <w:b w:val="0"/>
        </w:rPr>
        <w:t xml:space="preserve"> </w:t>
      </w:r>
    </w:p>
    <w:p w14:paraId="1650DE39" w14:textId="77777777" w:rsidR="00A438DF" w:rsidRDefault="00A438DF" w:rsidP="00B74C5E">
      <w:pPr>
        <w:pStyle w:val="Inhalt"/>
      </w:pPr>
      <w:r>
        <w:t xml:space="preserve">DKV сохранят за собой право немедленно временно или на длительный срок заблокировать клиента в следующих случаях:</w:t>
      </w:r>
      <w:r>
        <w:t xml:space="preserve"> </w:t>
      </w:r>
    </w:p>
    <w:p w14:paraId="3769FF3C" w14:textId="77777777" w:rsidR="008F7F3D" w:rsidRDefault="000436A8" w:rsidP="00B74C5E">
      <w:pPr>
        <w:pStyle w:val="Inhalt"/>
        <w:numPr>
          <w:ilvl w:val="0"/>
          <w:numId w:val="37"/>
        </w:numPr>
      </w:pPr>
      <w:r>
        <w:t xml:space="preserve">если имеется подтверждение того, что были предоставлены неверные данные и они не были исправлены в течение установленного разумного срока;</w:t>
      </w:r>
      <w:r>
        <w:t xml:space="preserve"> </w:t>
      </w:r>
    </w:p>
    <w:p w14:paraId="7871620E" w14:textId="77777777" w:rsidR="000436A8" w:rsidRDefault="000436A8" w:rsidP="00B74C5E">
      <w:pPr>
        <w:pStyle w:val="Inhalt"/>
        <w:numPr>
          <w:ilvl w:val="0"/>
          <w:numId w:val="37"/>
        </w:numPr>
      </w:pPr>
      <w:r>
        <w:t xml:space="preserve">если номерной знак не может быть заснят по вине клиента (например, из-за загрязнения, перекрывания или неправильного монтажа);</w:t>
      </w:r>
      <w:r>
        <w:t xml:space="preserve"> </w:t>
      </w:r>
    </w:p>
    <w:p w14:paraId="30CBBB4F" w14:textId="77777777" w:rsidR="000D7A5A" w:rsidRDefault="008F7F3D" w:rsidP="00B74C5E">
      <w:pPr>
        <w:pStyle w:val="Inhalt"/>
        <w:numPr>
          <w:ilvl w:val="0"/>
          <w:numId w:val="37"/>
        </w:numPr>
      </w:pPr>
      <w:r>
        <w:t xml:space="preserve">если имеется подтверждение несанкционированного или незаконного использования номерного знака или других компонентов системы взимания дорожных сборов;</w:t>
      </w:r>
    </w:p>
    <w:p w14:paraId="12DD81DF" w14:textId="77777777" w:rsidR="008F7F3D" w:rsidRDefault="000D7A5A" w:rsidP="00B74C5E">
      <w:pPr>
        <w:pStyle w:val="Inhalt"/>
        <w:numPr>
          <w:ilvl w:val="0"/>
          <w:numId w:val="37"/>
        </w:numPr>
      </w:pPr>
      <w:r>
        <w:t xml:space="preserve">при прочих умышленных нарушениях договора, например, при задержке оплаты со стороны клиента.</w:t>
      </w:r>
    </w:p>
    <w:p w14:paraId="69A9E585" w14:textId="35854540" w:rsidR="00F6342E" w:rsidRDefault="008F7F3D" w:rsidP="00B74C5E">
      <w:pPr>
        <w:pStyle w:val="Inhalt"/>
      </w:pPr>
      <w:r>
        <w:t xml:space="preserve">DKV немедленно сообщает клиенту о выполненной </w:t>
      </w:r>
      <w:r>
        <w:rPr>
          <w:shd w:val="clear" w:color="auto" w:fill="FFFFFF" w:themeFill="background1"/>
        </w:rPr>
        <w:t xml:space="preserve">блокировке с объяснением причин и оснований для принятия такого решения</w:t>
      </w:r>
      <w:r>
        <w:t xml:space="preserve">.</w:t>
      </w:r>
      <w:r>
        <w:t xml:space="preserve"> </w:t>
      </w:r>
      <w:r>
        <w:t xml:space="preserve">DKV имеет право сообщить о выполненной блокировке операторам услуг.</w:t>
      </w:r>
      <w:r>
        <w:t xml:space="preserve"> </w:t>
      </w:r>
      <w:r>
        <w:t xml:space="preserve">Например, выполняется удаление соответствующего номерного знака из «белого списка» согласно п. 4.1.</w:t>
      </w:r>
      <w:r>
        <w:t xml:space="preserve"> </w:t>
      </w:r>
      <w:r>
        <w:t xml:space="preserve">DKV немедленно проинформирует об этом клиента.</w:t>
      </w:r>
    </w:p>
    <w:p w14:paraId="35D71900" w14:textId="77777777" w:rsidR="008F7F3D" w:rsidRDefault="00F6342E" w:rsidP="00B74C5E">
      <w:pPr>
        <w:pStyle w:val="Inhalt"/>
      </w:pPr>
      <w:r>
        <w:t xml:space="preserve">Если клиент докажет, что основания для блокировки отсутствуют или устранены, DKV снимет блокировку.</w:t>
      </w:r>
      <w:r>
        <w:t xml:space="preserve"> </w:t>
      </w:r>
    </w:p>
    <w:p w14:paraId="114E80D1" w14:textId="77777777" w:rsidR="00A438DF" w:rsidRPr="00A438DF" w:rsidRDefault="00A438DF" w:rsidP="00A438DF">
      <w:pPr>
        <w:pStyle w:val="Inhalt"/>
        <w:spacing w:after="0"/>
        <w:ind w:left="0"/>
        <w:rPr>
          <w:b/>
        </w:rPr>
      </w:pPr>
    </w:p>
    <w:p w14:paraId="0BB07F90" w14:textId="77777777" w:rsidR="00DD5A56" w:rsidRPr="004A753C" w:rsidRDefault="007F24E5" w:rsidP="00932142">
      <w:pPr>
        <w:pStyle w:val="berschrift2"/>
      </w:pPr>
      <w:bookmarkStart w:id="8" w:name="_Toc95387620"/>
      <w:r>
        <w:t xml:space="preserve">8.</w:t>
      </w:r>
      <w:r>
        <w:tab/>
      </w:r>
      <w:r>
        <w:t xml:space="preserve">Вознаграждение выставление счетов и рекламации</w:t>
      </w:r>
      <w:bookmarkEnd w:id="8"/>
    </w:p>
    <w:p w14:paraId="0D1A5C2E" w14:textId="77777777" w:rsidR="00DD5A56" w:rsidRPr="004A753C" w:rsidRDefault="007F24E5" w:rsidP="00932142">
      <w:pPr>
        <w:pStyle w:val="berschrift3"/>
      </w:pPr>
      <w:r>
        <w:t xml:space="preserve">8.1</w:t>
      </w:r>
      <w:r>
        <w:tab/>
      </w:r>
      <w:r>
        <w:t xml:space="preserve">Сбор за управление, сбор системы уплаты дорожных пошлин</w:t>
      </w:r>
    </w:p>
    <w:p w14:paraId="474F1246" w14:textId="78CC032E" w:rsidR="00133A7E" w:rsidRPr="004A753C" w:rsidRDefault="00D020A4" w:rsidP="00133A7E">
      <w:pPr>
        <w:pStyle w:val="Inhalt"/>
      </w:pPr>
      <w:r>
        <w:t xml:space="preserve">DKV рассчитывает для клиента подлежащие уплате сборы за пользование автодорогами с зарегистрированным номерным знаком, тарифы и прочие сборы (далее — «</w:t>
      </w:r>
      <w:r>
        <w:rPr>
          <w:b/>
        </w:rPr>
        <w:t xml:space="preserve">Тарифы</w:t>
      </w:r>
      <w:r>
        <w:t xml:space="preserve">») за использование платных участков автодорог и/или парковочных мест, туннелей, паромов, мостов и т. п. в соответствии с тарифами оператора услуг.</w:t>
      </w:r>
      <w:r>
        <w:t xml:space="preserve"> </w:t>
      </w:r>
      <w:r>
        <w:t xml:space="preserve">DKV также взимает за каждую регистрацию автомобиля с его номерным знаком в DKV месячный сбор за управление согласно прейскуранту сервисных сборов («Прейскурант сервисных сборов»).</w:t>
      </w:r>
      <w:r>
        <w:t xml:space="preserve"> </w:t>
      </w:r>
      <w:r>
        <w:t xml:space="preserve">Данный сбор за управление является фиксированным.</w:t>
      </w:r>
      <w:r>
        <w:t xml:space="preserve"> </w:t>
      </w:r>
      <w:r>
        <w:t xml:space="preserve">Месячный сбор за управление, тарифы согласно предложению 1 с учетом возможных наценок или вычетов (скидок), отдельно согласованных между DKV и клиентом, рассчитываются для клиента в счете DKV в соответствии с Общими условиями DKV.</w:t>
      </w:r>
      <w:r>
        <w:t xml:space="preserve">  </w:t>
      </w:r>
      <w:r>
        <w:t xml:space="preserve">По запросу компания DKV готова в любое время предоставить клиенту актуальную версию прейскуранта сервисных сборов.</w:t>
      </w:r>
    </w:p>
    <w:p w14:paraId="3F7CDECC" w14:textId="77777777" w:rsidR="00DD5A56" w:rsidRPr="004A753C" w:rsidRDefault="007F24E5" w:rsidP="00932142">
      <w:pPr>
        <w:pStyle w:val="berschrift3"/>
      </w:pPr>
      <w:r>
        <w:t xml:space="preserve">8.2</w:t>
      </w:r>
      <w:r>
        <w:tab/>
      </w:r>
      <w:r>
        <w:t xml:space="preserve">Внесение изменений в прейскурант сервисных сборов («Прейскурант сервисных сборов»)</w:t>
      </w:r>
    </w:p>
    <w:p w14:paraId="347C0A02" w14:textId="77777777" w:rsidR="00DD5A56" w:rsidRPr="004A753C" w:rsidRDefault="00DD5A56" w:rsidP="00DD5A56">
      <w:pPr>
        <w:pStyle w:val="Inhalt"/>
      </w:pPr>
      <w:r>
        <w:t xml:space="preserve">DKV вправе вносить изменения в прейскурант сервисных сборов согласно положениям Общих условий DKV.</w:t>
      </w:r>
      <w:r>
        <w:t xml:space="preserve"> </w:t>
      </w:r>
    </w:p>
    <w:p w14:paraId="1598B6A9" w14:textId="77777777" w:rsidR="00DD5A56" w:rsidRPr="004A753C" w:rsidRDefault="007F24E5" w:rsidP="00932142">
      <w:pPr>
        <w:pStyle w:val="berschrift3"/>
      </w:pPr>
      <w:r>
        <w:t xml:space="preserve">8.3</w:t>
      </w:r>
      <w:r>
        <w:tab/>
      </w:r>
      <w:r>
        <w:t xml:space="preserve">Скидки/льготы</w:t>
      </w:r>
      <w:r>
        <w:t xml:space="preserve"> </w:t>
      </w:r>
    </w:p>
    <w:p w14:paraId="1EA43342" w14:textId="052A998D" w:rsidR="00DD5A56" w:rsidRPr="00F87D5C" w:rsidRDefault="00DD5A56" w:rsidP="00A32157">
      <w:pPr>
        <w:pStyle w:val="Inhalt"/>
      </w:pPr>
      <w:r>
        <w:t xml:space="preserve">Если операторы услуг предоставляют клиенту скидки или льготы, DKV передает их клиенту в соответствии с применимыми в соответствующей стране положениями и при необходимости отражает их в счете.</w:t>
      </w:r>
      <w:r>
        <w:t xml:space="preserve"> </w:t>
      </w:r>
    </w:p>
    <w:p w14:paraId="1C4F37DB" w14:textId="36DE44E3" w:rsidR="00DD5A56" w:rsidRPr="004A753C" w:rsidRDefault="00DD5A56" w:rsidP="00A32157">
      <w:pPr>
        <w:pStyle w:val="Inhalt"/>
      </w:pPr>
      <w:r>
        <w:t xml:space="preserve">Если клиент пользуется скидками для конечных потребителей, он настоящим уполномочивает DKV принять такие скидки для конечных потребителей от оператора услуг.</w:t>
      </w:r>
    </w:p>
    <w:p w14:paraId="261E8DF9" w14:textId="74DF3FDC" w:rsidR="00DD5A56" w:rsidRPr="004A753C" w:rsidRDefault="00DD5A56" w:rsidP="00DD5A56">
      <w:pPr>
        <w:pStyle w:val="Inhalt"/>
      </w:pPr>
      <w:r>
        <w:t xml:space="preserve">Клиент уполномочивает DKV выполнить регистрацию в бесплатных добровольных программах скидок.</w:t>
      </w:r>
      <w:r>
        <w:t xml:space="preserve"> </w:t>
      </w:r>
      <w:r>
        <w:t xml:space="preserve">Предоставление полномочий на регистрацию в программах скидок не является основанием для требования к DKV или оператору услуг о выполнении регистрации или предоставлении гарантии определенной скидки.</w:t>
      </w:r>
      <w:r>
        <w:t xml:space="preserve"> </w:t>
      </w:r>
      <w:r>
        <w:t xml:space="preserve">Информирование о программах скидок носит справочный характер и исключает предоставление гарантии.</w:t>
      </w:r>
      <w:r>
        <w:t xml:space="preserve"> </w:t>
      </w:r>
      <w:r>
        <w:t xml:space="preserve">Применяются исключительно положения для компаний-операторов.</w:t>
      </w:r>
    </w:p>
    <w:p w14:paraId="7D3952E2" w14:textId="77777777" w:rsidR="00DD5A56" w:rsidRPr="004A753C" w:rsidRDefault="007F24E5" w:rsidP="00932142">
      <w:pPr>
        <w:pStyle w:val="berschrift3"/>
      </w:pPr>
      <w:r>
        <w:t xml:space="preserve">8.4</w:t>
      </w:r>
      <w:r>
        <w:tab/>
      </w:r>
      <w:r>
        <w:t xml:space="preserve">Выставление счетов</w:t>
      </w:r>
      <w:r>
        <w:t xml:space="preserve"> </w:t>
      </w:r>
    </w:p>
    <w:p w14:paraId="1B2DA89B" w14:textId="33A1CF70" w:rsidR="00FE63D3" w:rsidRDefault="00DD5A56" w:rsidP="003E03AF">
      <w:pPr>
        <w:pStyle w:val="Inhalt"/>
      </w:pPr>
      <w:r>
        <w:t xml:space="preserve">DKV предоставляет клиенту расчет (счет DKV) в соответствии с условиями оказания соответствующих услуг согласно п. 3.1, а также документ со списком транзакций по уплате дорожных сборов по каждой отдельной поездке, при условии что оператор услуг предоставляет DKV такую информацию или документы.</w:t>
      </w:r>
    </w:p>
    <w:p w14:paraId="41AA0991" w14:textId="77777777" w:rsidR="00DD5A56" w:rsidRPr="004A753C" w:rsidRDefault="007F24E5" w:rsidP="00932142">
      <w:pPr>
        <w:pStyle w:val="berschrift2"/>
      </w:pPr>
      <w:bookmarkStart w:id="9" w:name="_Toc95387621"/>
      <w:r>
        <w:t xml:space="preserve">9.</w:t>
      </w:r>
      <w:r>
        <w:tab/>
      </w:r>
      <w:r>
        <w:t xml:space="preserve">Рекламации</w:t>
      </w:r>
      <w:bookmarkEnd w:id="9"/>
    </w:p>
    <w:p w14:paraId="333DCF8D" w14:textId="765D6754" w:rsidR="00DD5A56" w:rsidRPr="004A753C" w:rsidRDefault="00DD5A56" w:rsidP="00DD5A56">
      <w:pPr>
        <w:pStyle w:val="Inhalt"/>
      </w:pPr>
      <w:r>
        <w:t xml:space="preserve">Клиент обязан проверять счета, выставленные в соответствии с настоящими Условиями, сразу после получения.</w:t>
      </w:r>
      <w:r>
        <w:t xml:space="preserve"> </w:t>
      </w:r>
      <w:r>
        <w:t xml:space="preserve">Предъявление любых требований или возражений в связи с этими счетами осуществляется в соответствии с положениями Общих условий DKV.</w:t>
      </w:r>
    </w:p>
    <w:p w14:paraId="65501FD3" w14:textId="77777777" w:rsidR="00DD5A56" w:rsidRPr="004A753C" w:rsidRDefault="007F24E5" w:rsidP="00932142">
      <w:pPr>
        <w:pStyle w:val="berschrift2"/>
      </w:pPr>
      <w:bookmarkStart w:id="10" w:name="_Toc95387622"/>
      <w:r>
        <w:t xml:space="preserve">10.</w:t>
      </w:r>
      <w:r>
        <w:tab/>
      </w:r>
      <w:r>
        <w:t xml:space="preserve">Ответственность</w:t>
      </w:r>
      <w:r>
        <w:t xml:space="preserve"> </w:t>
      </w:r>
      <w:bookmarkEnd w:id="10"/>
    </w:p>
    <w:p w14:paraId="4DE1C60E" w14:textId="77777777" w:rsidR="00DD5A56" w:rsidRDefault="00833AA0" w:rsidP="009048DA">
      <w:pPr>
        <w:pStyle w:val="Inhalt"/>
      </w:pPr>
      <w:r>
        <w:t xml:space="preserve">Клиент несет неограниченную ответственность за все убытки, возникающие вследствие нарушения его договорных обязательств.</w:t>
      </w:r>
      <w:r>
        <w:t xml:space="preserve"> </w:t>
      </w:r>
    </w:p>
    <w:p w14:paraId="6977F035" w14:textId="77777777" w:rsidR="00623C8F" w:rsidRPr="004A753C" w:rsidRDefault="00623C8F" w:rsidP="009048DA">
      <w:pPr>
        <w:pStyle w:val="Inhalt"/>
      </w:pPr>
      <w:r>
        <w:t xml:space="preserve">DKV несет ответственность в соответствии с положениями Общих условий DKV.</w:t>
      </w:r>
      <w:r>
        <w:t xml:space="preserve"> </w:t>
      </w:r>
    </w:p>
    <w:p w14:paraId="39471B63" w14:textId="77777777" w:rsidR="00DD5A56" w:rsidRPr="004A753C" w:rsidRDefault="007F24E5" w:rsidP="00932142">
      <w:pPr>
        <w:pStyle w:val="berschrift2"/>
      </w:pPr>
      <w:bookmarkStart w:id="11" w:name="_Toc95387623"/>
      <w:r>
        <w:t xml:space="preserve">11</w:t>
      </w:r>
      <w:r>
        <w:tab/>
      </w:r>
      <w:r>
        <w:t xml:space="preserve">Защита данных</w:t>
      </w:r>
      <w:bookmarkEnd w:id="11"/>
    </w:p>
    <w:p w14:paraId="77F281A6" w14:textId="77777777" w:rsidR="00DD5A56" w:rsidRPr="004A753C" w:rsidRDefault="00DD5A56" w:rsidP="00DD5A56">
      <w:pPr>
        <w:pStyle w:val="Inhalt"/>
      </w:pPr>
      <w:r>
        <w:t xml:space="preserve">DKV собирает и обрабатывает персональные данные в рамках настоящих Условий в качестве контролера данных по смыслу ст. 4, п. 7 Общего регламента ЕС по защите данных.</w:t>
      </w:r>
      <w:r>
        <w:t xml:space="preserve"> </w:t>
      </w:r>
    </w:p>
    <w:p w14:paraId="2D64B198" w14:textId="77777777" w:rsidR="00DD5A56" w:rsidRDefault="00DD5A56" w:rsidP="00DD5A56">
      <w:pPr>
        <w:pStyle w:val="Inhalt"/>
      </w:pPr>
      <w:r>
        <w:t xml:space="preserve">Дополнительная информация, в частности, о получателях данных и правах заинтересованных лиц, содержится в общих положениях о конфиденциальности DKV, размещенных по ссылке www.dkv-euroservice.com/datenschutz.</w:t>
      </w:r>
      <w:r>
        <w:t xml:space="preserve"> </w:t>
      </w:r>
    </w:p>
    <w:p w14:paraId="0AFDEA77" w14:textId="3FD9E52B" w:rsidR="00D41D55" w:rsidRPr="00D41D55" w:rsidRDefault="00D41D55" w:rsidP="00DD5A56">
      <w:pPr>
        <w:pStyle w:val="Inhalt"/>
        <w:rPr>
          <w:b/>
        </w:rPr>
      </w:pPr>
    </w:p>
    <w:p w14:paraId="4A188D54" w14:textId="77777777" w:rsidR="00DD5A56" w:rsidRPr="004A753C" w:rsidRDefault="007F24E5" w:rsidP="00932142">
      <w:pPr>
        <w:pStyle w:val="berschrift2"/>
      </w:pPr>
      <w:bookmarkStart w:id="12" w:name="_Toc95387624"/>
      <w:r>
        <w:t xml:space="preserve">12. Срок действия и прекращение</w:t>
      </w:r>
      <w:bookmarkEnd w:id="12"/>
    </w:p>
    <w:p w14:paraId="2AF2AEE7" w14:textId="77777777" w:rsidR="00DD5A56" w:rsidRPr="004A753C" w:rsidRDefault="002916A8" w:rsidP="00932142">
      <w:pPr>
        <w:pStyle w:val="berschrift3"/>
      </w:pPr>
      <w:r>
        <w:t xml:space="preserve">12.1 Срок действия</w:t>
      </w:r>
    </w:p>
    <w:p w14:paraId="3B2C9029" w14:textId="62C4F5E8" w:rsidR="00DD5A56" w:rsidRPr="004A753C" w:rsidRDefault="00DD5A56" w:rsidP="00DD5A56">
      <w:pPr>
        <w:pStyle w:val="Inhalt"/>
      </w:pPr>
      <w:r>
        <w:t xml:space="preserve">Срок действия настоящих Условий не ограничен.</w:t>
      </w:r>
      <w:r>
        <w:t xml:space="preserve"> </w:t>
      </w:r>
      <w:r>
        <w:t xml:space="preserve">Это также относится к индивидуальным договорам, возникающим в результате заказа.</w:t>
      </w:r>
    </w:p>
    <w:p w14:paraId="37A3503C" w14:textId="77777777" w:rsidR="00DD5A56" w:rsidRPr="004A753C" w:rsidRDefault="002916A8" w:rsidP="00932142">
      <w:pPr>
        <w:pStyle w:val="berschrift3"/>
      </w:pPr>
      <w:r>
        <w:t xml:space="preserve">12.2 Расторжение/прекращение</w:t>
      </w:r>
    </w:p>
    <w:p w14:paraId="0F49D163" w14:textId="2CE891B8" w:rsidR="00DD5A56" w:rsidRDefault="00DD5A56" w:rsidP="00DD5A56">
      <w:pPr>
        <w:pStyle w:val="Inhalt"/>
      </w:pPr>
      <w:r>
        <w:t xml:space="preserve">Обе стороны могут отказаться от исполнения настоящих Условий в соответствии с Общими условиями DKV.</w:t>
      </w:r>
      <w:r>
        <w:t xml:space="preserve"> </w:t>
      </w:r>
    </w:p>
    <w:p w14:paraId="78CAE953" w14:textId="5CA12E2A" w:rsidR="009048DA" w:rsidRDefault="005C1A68" w:rsidP="009048DA">
      <w:pPr>
        <w:pStyle w:val="Inhalt"/>
      </w:pPr>
      <w:r>
        <w:t xml:space="preserve">Настоящие Условия и индивидуальные договоры прекращают действовать не позднее прекращения деловых отношений между DKV и клиентом, а индивидуальные договоры также не позднее прекращения настоящих Условий.</w:t>
      </w:r>
      <w:r>
        <w:t xml:space="preserve"> </w:t>
      </w:r>
      <w:r>
        <w:t xml:space="preserve">Отдельного заявления в этой связи не требуется.</w:t>
      </w:r>
    </w:p>
    <w:p w14:paraId="1B660D91" w14:textId="77777777" w:rsidR="005C3596" w:rsidRDefault="005C3596" w:rsidP="00A438DF">
      <w:pPr>
        <w:pStyle w:val="Inhalt"/>
        <w:spacing w:after="0"/>
        <w:ind w:left="0"/>
        <w:rPr>
          <w:b/>
        </w:rPr>
      </w:pPr>
      <w:r>
        <w:rPr>
          <w:b/>
        </w:rPr>
        <w:t xml:space="preserve">12.3 Форма</w:t>
      </w:r>
      <w:r>
        <w:rPr>
          <w:b/>
        </w:rPr>
        <w:t xml:space="preserve"> </w:t>
      </w:r>
    </w:p>
    <w:p w14:paraId="35232342" w14:textId="77777777" w:rsidR="005C7677" w:rsidRPr="00A438DF" w:rsidRDefault="005C7677" w:rsidP="00B74C5E">
      <w:pPr>
        <w:pStyle w:val="Inhalt"/>
      </w:pPr>
      <w:r>
        <w:t xml:space="preserve">Любое заявление о расторжении должно быть подано в письменной форме (достаточно сообщения по электронной почте).</w:t>
      </w:r>
      <w:r>
        <w:t xml:space="preserve"> </w:t>
      </w:r>
    </w:p>
    <w:p w14:paraId="200C5B91" w14:textId="77777777" w:rsidR="00A438DF" w:rsidRPr="005C3596" w:rsidRDefault="00A438DF" w:rsidP="00B27212">
      <w:pPr>
        <w:pStyle w:val="Inhalt"/>
        <w:spacing w:after="0" w:line="240" w:lineRule="auto"/>
        <w:ind w:left="0"/>
        <w:rPr>
          <w:b/>
        </w:rPr>
      </w:pPr>
    </w:p>
    <w:p w14:paraId="1521932F" w14:textId="77777777" w:rsidR="005C7677" w:rsidRDefault="00A438DF" w:rsidP="00B27212">
      <w:pPr>
        <w:pStyle w:val="berschrift2"/>
        <w:spacing w:line="240" w:lineRule="auto"/>
      </w:pPr>
      <w:r>
        <w:t xml:space="preserve">13.</w:t>
      </w:r>
      <w:r>
        <w:tab/>
      </w:r>
      <w:r>
        <w:t xml:space="preserve">Взаимозачет, передача прав и обязанностей третьим лицам</w:t>
      </w:r>
      <w:r>
        <w:t xml:space="preserve"> </w:t>
      </w:r>
    </w:p>
    <w:p w14:paraId="44182CD1" w14:textId="77777777" w:rsidR="00D450BE" w:rsidRDefault="00D450BE" w:rsidP="00B27212">
      <w:pPr>
        <w:pStyle w:val="Inhalt"/>
        <w:spacing w:line="240" w:lineRule="auto"/>
      </w:pPr>
      <w:r>
        <w:t xml:space="preserve">В ответ на требования DKV клиент может выставить встречные требования только в том случае, если эти требования неоспоримы и подтверждены в законном порядке.</w:t>
      </w:r>
    </w:p>
    <w:p w14:paraId="6E7C3759" w14:textId="77777777" w:rsidR="00A438DF" w:rsidRPr="00A438DF" w:rsidRDefault="00D450BE" w:rsidP="00CD2C57">
      <w:pPr>
        <w:pStyle w:val="Inhalt"/>
      </w:pPr>
      <w:r>
        <w:t xml:space="preserve">Клиент может передать свои права и обязанности, вытекающие из деловых отношений с DKV, третьим лицам только с предварительного письменного согласия DKV.</w:t>
      </w:r>
      <w:r>
        <w:t xml:space="preserve"> </w:t>
      </w:r>
      <w:r>
        <w:t xml:space="preserve">В предоставлении согласия может быть отказано только при наличии веских оснований.</w:t>
      </w:r>
      <w:r>
        <w:t xml:space="preserve"> </w:t>
      </w:r>
    </w:p>
    <w:p w14:paraId="2E6440FA" w14:textId="77777777" w:rsidR="00A32157" w:rsidRDefault="009048DA" w:rsidP="009048DA">
      <w:pPr>
        <w:pStyle w:val="berschrift2"/>
      </w:pPr>
      <w:r>
        <w:t xml:space="preserve">14.</w:t>
      </w:r>
      <w:r>
        <w:tab/>
      </w:r>
      <w:r>
        <w:t xml:space="preserve">Заключительные положения</w:t>
      </w:r>
      <w:r>
        <w:t xml:space="preserve"> </w:t>
      </w:r>
    </w:p>
    <w:p w14:paraId="571D832C" w14:textId="77777777" w:rsidR="00FA7C6E" w:rsidRDefault="005C3596" w:rsidP="005C7677">
      <w:pPr>
        <w:pStyle w:val="Inhalt"/>
        <w:spacing w:after="0"/>
        <w:ind w:left="0"/>
        <w:rPr>
          <w:b/>
        </w:rPr>
      </w:pPr>
      <w:r>
        <w:rPr>
          <w:b/>
        </w:rPr>
        <w:t xml:space="preserve">14.1 Применимое право</w:t>
      </w:r>
    </w:p>
    <w:p w14:paraId="223E0C59" w14:textId="77777777" w:rsidR="005C7677" w:rsidRDefault="005C7677" w:rsidP="00B74C5E">
      <w:pPr>
        <w:pStyle w:val="Inhalt"/>
      </w:pPr>
      <w:r>
        <w:t xml:space="preserve">Применяется немецкое законодательство, за исключением норм коллизионного права и Конвенции ООН о договорах международной купли-продажи товаров.</w:t>
      </w:r>
    </w:p>
    <w:p w14:paraId="416C723F" w14:textId="77777777" w:rsidR="005C7677" w:rsidRPr="005C7677" w:rsidRDefault="005C7677" w:rsidP="005C7677">
      <w:pPr>
        <w:pStyle w:val="Inhalt"/>
        <w:spacing w:after="0"/>
        <w:ind w:left="0"/>
      </w:pPr>
    </w:p>
    <w:p w14:paraId="7867B266" w14:textId="77777777" w:rsidR="005C3596" w:rsidRDefault="005C3596" w:rsidP="005C7677">
      <w:pPr>
        <w:pStyle w:val="Inhalt"/>
        <w:spacing w:after="0"/>
        <w:ind w:left="0"/>
        <w:rPr>
          <w:b/>
        </w:rPr>
      </w:pPr>
      <w:r>
        <w:rPr>
          <w:b/>
        </w:rPr>
        <w:t xml:space="preserve">14.2 Место рассмотрения споров</w:t>
      </w:r>
    </w:p>
    <w:p w14:paraId="3D33F940" w14:textId="77777777" w:rsidR="005C7677" w:rsidRDefault="005C7677" w:rsidP="00B47527">
      <w:pPr>
        <w:pStyle w:val="Inhalt"/>
      </w:pPr>
      <w:r>
        <w:t xml:space="preserve">Исключительным местом рассмотрения всех споров между сторонами в связи с настоящими Условиями является город Дюссельдорф.</w:t>
      </w:r>
    </w:p>
    <w:p w14:paraId="0DEDF261" w14:textId="77777777" w:rsidR="005C7677" w:rsidRPr="005C7677" w:rsidRDefault="005C7677" w:rsidP="005C7677">
      <w:pPr>
        <w:pStyle w:val="Inhalt"/>
        <w:spacing w:after="0"/>
        <w:ind w:left="0"/>
      </w:pPr>
    </w:p>
    <w:p w14:paraId="7C783CD1" w14:textId="77777777" w:rsidR="005C7677" w:rsidRPr="005C7677" w:rsidRDefault="005C7677" w:rsidP="005C7677">
      <w:pPr>
        <w:pStyle w:val="Inhalt"/>
        <w:spacing w:after="0"/>
        <w:ind w:left="0"/>
        <w:rPr>
          <w:b/>
        </w:rPr>
      </w:pPr>
      <w:r>
        <w:rPr>
          <w:b/>
        </w:rPr>
        <w:t xml:space="preserve">14.4 Пробелы</w:t>
      </w:r>
      <w:r>
        <w:rPr>
          <w:b/>
        </w:rPr>
        <w:t xml:space="preserve"> </w:t>
      </w:r>
    </w:p>
    <w:p w14:paraId="2BC20601" w14:textId="77777777" w:rsidR="005C7677" w:rsidRDefault="005C7677" w:rsidP="00B74C5E">
      <w:pPr>
        <w:pStyle w:val="Inhalt"/>
      </w:pPr>
      <w:r>
        <w:t xml:space="preserve">Если одно из положений настоящего договора является или становится недействительным, это не влияет на действительность остальных положений договора.</w:t>
      </w:r>
      <w:r>
        <w:t xml:space="preserve"> </w:t>
      </w:r>
      <w:r>
        <w:t xml:space="preserve">Недействительное положение должно быть заменено положением, которое (если это возможно с юридической точки зрения) наиболее близко отражает волеизъявление сторон.</w:t>
      </w:r>
      <w:r>
        <w:t xml:space="preserve"> </w:t>
      </w:r>
      <w:r>
        <w:t xml:space="preserve">Это также относится к пробелам в договоре.</w:t>
      </w:r>
    </w:p>
    <w:p w14:paraId="4D6D1361" w14:textId="77777777" w:rsidR="00FA7C6E" w:rsidRPr="004A753C" w:rsidRDefault="00FA7C6E" w:rsidP="00B27212">
      <w:pPr>
        <w:pStyle w:val="Inhalt"/>
        <w:spacing w:line="240" w:lineRule="auto"/>
      </w:pPr>
    </w:p>
    <w:p w14:paraId="0D8B9A1B" w14:textId="77777777" w:rsidR="00FA7C6E" w:rsidRDefault="00FA7C6E" w:rsidP="00FA7C6E">
      <w:pPr>
        <w:pStyle w:val="Inhalt"/>
      </w:pPr>
    </w:p>
    <w:p w14:paraId="3FA3A4ED" w14:textId="77777777" w:rsidR="00FA7C6E" w:rsidRDefault="00FA7C6E" w:rsidP="00FA7C6E">
      <w:pPr>
        <w:pStyle w:val="Inhalt"/>
      </w:pPr>
    </w:p>
    <w:p w14:paraId="03FADB8A" w14:textId="751AAE3C" w:rsidR="00FA7C6E" w:rsidRDefault="00FA7C6E" w:rsidP="00FA7C6E">
      <w:pPr>
        <w:pStyle w:val="Inhalt"/>
      </w:pPr>
    </w:p>
    <w:p w14:paraId="1B9B2F48" w14:textId="321FD297" w:rsidR="00334A72" w:rsidRDefault="00334A72" w:rsidP="00FA7C6E">
      <w:pPr>
        <w:pStyle w:val="Inhalt"/>
      </w:pPr>
    </w:p>
    <w:p w14:paraId="09DEC333" w14:textId="65B57B49" w:rsidR="00334A72" w:rsidRDefault="00334A72" w:rsidP="00FA7C6E">
      <w:pPr>
        <w:pStyle w:val="Inhalt"/>
      </w:pPr>
    </w:p>
    <w:p w14:paraId="7E478831" w14:textId="54397341" w:rsidR="00334A72" w:rsidRDefault="00334A72" w:rsidP="00FA7C6E">
      <w:pPr>
        <w:pStyle w:val="Inhalt"/>
      </w:pPr>
    </w:p>
    <w:p w14:paraId="3B075CBB" w14:textId="2A6F374A" w:rsidR="00334A72" w:rsidRDefault="00334A72" w:rsidP="00FA7C6E">
      <w:pPr>
        <w:pStyle w:val="Inhalt"/>
      </w:pPr>
    </w:p>
    <w:p w14:paraId="07A8E56E" w14:textId="7BBB0D1F" w:rsidR="00334A72" w:rsidRDefault="00334A72" w:rsidP="00FA7C6E">
      <w:pPr>
        <w:pStyle w:val="Inhalt"/>
      </w:pPr>
    </w:p>
    <w:p w14:paraId="51F3473C" w14:textId="738FC082" w:rsidR="00334A72" w:rsidRDefault="00334A72" w:rsidP="00FA7C6E">
      <w:pPr>
        <w:pStyle w:val="Inhalt"/>
      </w:pPr>
    </w:p>
    <w:p w14:paraId="6CD93BCD" w14:textId="77777777" w:rsidR="00334A72" w:rsidRDefault="00334A72" w:rsidP="00FA7C6E">
      <w:pPr>
        <w:pStyle w:val="Inhalt"/>
      </w:pPr>
    </w:p>
    <w:p w14:paraId="49C4DC87" w14:textId="77777777" w:rsidR="005865DE" w:rsidRDefault="005865DE"/>
    <w:p w14:paraId="204D0501" w14:textId="50B51AC2" w:rsidR="00FA7C6E" w:rsidRPr="000F0107" w:rsidRDefault="00FA7C6E" w:rsidP="00FA7C6E">
      <w:pPr>
        <w:pStyle w:val="Inhalt"/>
      </w:pPr>
      <w:r>
        <w:t xml:space="preserve">По состоянию на январь 2024 г.</w:t>
      </w:r>
    </w:p>
    <w:sectPr w:rsidR="00FA7C6E" w:rsidRPr="000F0107" w:rsidSect="0049279B">
      <w:headerReference w:type="default" r:id="rId14"/>
      <w:footerReference w:type="default" r:id="rId15"/>
      <w:type w:val="continuous"/>
      <w:pgSz w:w="11906" w:h="16838" w:code="9"/>
      <w:pgMar w:top="567" w:right="454" w:bottom="561" w:left="1304" w:header="0" w:footer="0" w:gutter="0"/>
      <w:cols w:num="2" w:space="28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03E108" w14:textId="77777777" w:rsidR="00A807BD" w:rsidRDefault="00A807BD" w:rsidP="00A1285A">
      <w:r>
        <w:separator/>
      </w:r>
    </w:p>
  </w:endnote>
  <w:endnote w:type="continuationSeparator" w:id="0">
    <w:p w14:paraId="6D092C7C" w14:textId="77777777" w:rsidR="00A807BD" w:rsidRDefault="00A807BD" w:rsidP="00A128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17B111" w14:textId="77777777" w:rsidR="000943AD" w:rsidRPr="0003631F" w:rsidRDefault="000943AD" w:rsidP="00A86A38">
    <w:pPr>
      <w:pStyle w:val="Kopfzeile"/>
    </w:pPr>
    <w:r>
      <w:t xml:space="preserve">DKV Euro Service GmbH + Co. KG | Balcke-Dürr-Allee 3 | 40882 Ratingen, Германия | Тел. + 49 (0)2102 5518-0 | Факс + 49 (0)2102 5518--192 | www.dkv-euroservice.com</w:t>
    </w:r>
  </w:p>
  <w:p w14:paraId="56F0E3F1" w14:textId="77777777" w:rsidR="000943AD" w:rsidRDefault="000943AD" w:rsidP="00A86A38">
    <w:pPr>
      <w:pStyle w:val="Fuzeile"/>
    </w:pPr>
    <w:r>
      <w:t xml:space="preserve">Идентификационный номер плательщика НДС</w:t>
    </w:r>
    <w:r>
      <w:t xml:space="preserve"> </w:t>
    </w:r>
    <w:r>
      <w:t xml:space="preserve">DE 119 375 450 | Штаб-квартира в Ратингене | Участковый суд Дюссельдорфа, HRA 4053 | Полный товарищ: Verwaltungsgesellschaft EGRIMA mbH | Штаб-квартира в Ратингене</w:t>
    </w:r>
  </w:p>
  <w:p w14:paraId="72657DAC" w14:textId="77777777" w:rsidR="00EE0E03" w:rsidRPr="000943AD" w:rsidRDefault="00000000" w:rsidP="00A86A38">
    <w:pPr>
      <w:pStyle w:val="Kopfzeile"/>
    </w:pPr>
    <w:r>
      <w:pict w14:anchorId="1A26B9F0">
        <v:shapetype id="_x0000_t202" coordsize="21600,21600" o:spt="202" path="m,l,21600r21600,l21600,xe">
          <v:stroke joinstyle="miter"/>
          <v:path gradientshapeok="t" o:connecttype="rect"/>
        </v:shapetype>
        <v:shape id="Textfeld 3" o:spid="_x0000_s1028" type="#_x0000_t202" style="position:absolute;margin-left:578.35pt;margin-top:822.15pt;width:10.5pt;height:7.95pt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" fillcolor="white [3201]" stroked="f" strokeweight=".5pt">
          <v:textbox style="mso-next-textbox:#Textfeld 3" inset="0,0,0,0">
            <w:txbxContent>
              <w:p w14:paraId="4DBCA5DF" w14:textId="77777777" w:rsidR="00BB3D23" w:rsidRDefault="00BB3D23" w:rsidP="00BB3D23">
                <w:pPr>
                  <w:pStyle w:val="Fuzeile"/>
                </w:pPr>
                <w:r>
                  <w:fldChar w:fldCharType="begin"/>
                </w:r>
                <w:r>
                  <w:instrText xml:space="preserve"> PAGE  \* Arabic  \* MERGEFORMAT </w:instrText>
                </w:r>
                <w:r>
                  <w:fldChar w:fldCharType="separate"/>
                </w:r>
                <w: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  <w10:anchorlock/>
        </v:shape>
      </w:pict>
    </w:r>
    <w:r>
      <w:drawing>
        <wp:anchor distT="0" distB="0" distL="114300" distR="114300" simplePos="0" relativeHeight="251667456" behindDoc="1" locked="1" layoutInCell="1" allowOverlap="1" wp14:anchorId="5AB7E67B" wp14:editId="5C11E2A9">
          <wp:simplePos x="0" y="0"/>
          <wp:positionH relativeFrom="page">
            <wp:posOffset>828040</wp:posOffset>
          </wp:positionH>
          <wp:positionV relativeFrom="page">
            <wp:posOffset>10441305</wp:posOffset>
          </wp:positionV>
          <wp:extent cx="867600" cy="57600"/>
          <wp:effectExtent l="0" t="0" r="0" b="0"/>
          <wp:wrapNone/>
          <wp:docPr id="7" name="Grafi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DKV-Group-01.sv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7600" cy="57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Участковый суд Дюссельдорфа, HRB 1703 </w:t>
    </w:r>
    <w:bookmarkStart w:id="2" w:name="_Hlk25223744"/>
    <w:r>
      <w:t xml:space="preserve">| Руководство:</w:t>
    </w:r>
    <w:r>
      <w:t xml:space="preserve"> </w:t>
    </w:r>
    <w:r>
      <w:t xml:space="preserve">Марко ван Каллевин (Marco van Kalleveen) | Петер Майер (Peter Meier) | Жером Лежьен (Jérôme Lejeune) | Свен Мерингер (Sven Mehringer) | Маркус Пресль (Markus Präßl)</w:t>
    </w:r>
    <w:bookmarkEnd w:id="2"/>
    <w:r>
      <w:pict w14:anchorId="35314F67">
        <v:shape id="Textfeld 18" o:spid="_x0000_s1027" type="#_x0000_t202" style="position:absolute;margin-left:14.2pt;margin-top:686.05pt;width:14.15pt;height:141.7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" fillcolor="white [3201]" stroked="f" strokeweight=".5pt">
          <v:textbox style="layout-flow:vertical;mso-layout-flow-alt:bottom-to-top;mso-next-textbox:#Textfeld 18" inset="0,0,0,0">
            <w:txbxContent>
              <w:p w14:paraId="469D745A" w14:textId="448465B3" w:rsidR="00EE0E03" w:rsidRDefault="00FA7C6E" w:rsidP="00A86A38">
                <w:pPr>
                  <w:pStyle w:val="Fuzeile"/>
                </w:pPr>
                <w:r>
                  <w:t xml:space="preserve">Особые условия DKV RU 01.2024</w:t>
                </w:r>
              </w:p>
            </w:txbxContent>
          </v:textbox>
          <w10:wrap anchorx="page" anchory="page"/>
          <w10:anchorlock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61D65" w14:textId="77777777" w:rsidR="00FB7125" w:rsidRDefault="00000000" w:rsidP="00A86A38">
    <w:pPr>
      <w:pStyle w:val="Fuzeile"/>
    </w:pPr>
    <w:r>
      <w:pict w14:anchorId="3FBFEC5F">
        <v:shapetype id="_x0000_t202" coordsize="21600,21600" o:spt="202" path="m,l,21600r21600,l21600,xe">
          <v:stroke joinstyle="miter"/>
          <v:path gradientshapeok="t" o:connecttype="rect"/>
        </v:shapetype>
        <v:shape id="Textfeld 6" o:spid="_x0000_s1026" type="#_x0000_t202" style="position:absolute;margin-left:578.35pt;margin-top:822.15pt;width:10.5pt;height:7.95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" fillcolor="white [3201]" stroked="f" strokeweight=".5pt">
          <v:textbox inset="0,0,0,0">
            <w:txbxContent>
              <w:p w14:paraId="1BA329F3" w14:textId="77777777" w:rsidR="00BB3D23" w:rsidRDefault="00BB3D23" w:rsidP="00BB3D23">
                <w:pPr>
                  <w:pStyle w:val="Fuzeile"/>
                </w:pPr>
                <w:r>
                  <w:fldChar w:fldCharType="begin"/>
                </w:r>
                <w:r>
                  <w:instrText xml:space="preserve"> PAGE  \* Arabic  \* MERGEFORMAT </w:instrText>
                </w:r>
                <w:r>
                  <w:fldChar w:fldCharType="separate"/>
                </w:r>
                <w: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  <w10:anchorlock/>
        </v:shape>
      </w:pict>
    </w:r>
    <w:r>
      <w:pict w14:anchorId="40DBDD11">
        <v:shape id="Textfeld 2" o:spid="_x0000_s1025" type="#_x0000_t202" style="position:absolute;margin-left:11.35pt;margin-top:686.05pt;width:14.15pt;height:141.75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" fillcolor="white [3201]" stroked="f" strokeweight=".5pt">
          <v:textbox style="layout-flow:vertical;mso-layout-flow-alt:bottom-to-top" inset="0,0,0,0">
            <w:txbxContent>
              <w:p w14:paraId="06A3CCCC" w14:textId="09767E1E" w:rsidR="00FB7125" w:rsidRDefault="00C0083B" w:rsidP="00FB7125">
                <w:pPr>
                  <w:pStyle w:val="Fuzeile"/>
                </w:pPr>
                <w:r>
                  <w:t xml:space="preserve">Особые условия DKV RU 01.2024</w:t>
                </w:r>
              </w:p>
            </w:txbxContent>
          </v:textbox>
          <w10:wrap anchorx="page" anchory="page"/>
          <w10:anchorlock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EA14D8" w14:textId="77777777" w:rsidR="00A807BD" w:rsidRDefault="00A807BD" w:rsidP="00A1285A">
      <w:r>
        <w:separator/>
      </w:r>
    </w:p>
  </w:footnote>
  <w:footnote w:type="continuationSeparator" w:id="0">
    <w:p w14:paraId="2F1131AC" w14:textId="77777777" w:rsidR="00A807BD" w:rsidRDefault="00A807BD" w:rsidP="00A128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47FFE1" w14:textId="77777777" w:rsidR="002C34CA" w:rsidRDefault="00000000" w:rsidP="00A86A38">
    <w:pPr>
      <w:pStyle w:val="Kopfzeile"/>
    </w:pPr>
    <w:r>
      <w:pict w14:anchorId="209D69BD">
        <v:line id="Gerader Verbinder 12" o:spid="_x0000_s1031" style="position:absolute;z-index:251665408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40.5pt,152.8pt" to="261.3pt,15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" strokecolor="black [3044]" strokeweight=".25pt">
          <w10:wrap anchorx="page" anchory="page"/>
          <w10:anchorlock/>
        </v:line>
      </w:pict>
    </w:r>
    <w:r>
      <w:pict w14:anchorId="51EE3088">
        <v:line id="Gerader Verbinder 11" o:spid="_x0000_s1030" style="position:absolute;z-index:251663360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28.35pt,121.9pt" to="249.15pt,12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" strokecolor="black [3044]" strokeweight=".25pt">
          <w10:wrap anchorx="page" anchory="page"/>
          <w10:anchorlock/>
        </v:line>
      </w:pict>
    </w:r>
    <w:r>
      <w:pict w14:anchorId="39C8A613">
        <v:line id="Gerader Verbinder 10" o:spid="_x0000_s1029" style="position:absolute;z-index:25166131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from="28.35pt,92.15pt" to="249.15pt,9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" strokecolor="black [3044]" strokeweight=".25pt">
          <w10:wrap anchorx="margin" anchory="page"/>
          <w10:anchorlock/>
        </v:line>
      </w:pict>
    </w:r>
    <w:r>
      <w:drawing>
        <wp:anchor distT="0" distB="0" distL="114300" distR="114300" simplePos="0" relativeHeight="251660288" behindDoc="1" locked="1" layoutInCell="1" allowOverlap="1" wp14:anchorId="61980A7B" wp14:editId="20D6F9E3">
          <wp:simplePos x="0" y="0"/>
          <wp:positionH relativeFrom="page">
            <wp:posOffset>6372860</wp:posOffset>
          </wp:positionH>
          <wp:positionV relativeFrom="page">
            <wp:posOffset>361665</wp:posOffset>
          </wp:positionV>
          <wp:extent cx="820800" cy="619200"/>
          <wp:effectExtent l="0" t="0" r="0" b="0"/>
          <wp:wrapNone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Logo-01.sv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0800" cy="619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49C458" w14:textId="77777777" w:rsidR="00A1285A" w:rsidRDefault="00A1285A" w:rsidP="00A86A38">
    <w:pPr>
      <w:pStyle w:val="Kopfzeile"/>
    </w:pPr>
    <w:r>
      <w:drawing>
        <wp:anchor distT="0" distB="0" distL="114300" distR="114300" simplePos="0" relativeHeight="251658240" behindDoc="0" locked="1" layoutInCell="1" allowOverlap="1" wp14:anchorId="723D2DD6" wp14:editId="301469AC">
          <wp:simplePos x="0" y="0"/>
          <wp:positionH relativeFrom="page">
            <wp:posOffset>6159500</wp:posOffset>
          </wp:positionH>
          <wp:positionV relativeFrom="page">
            <wp:posOffset>358775</wp:posOffset>
          </wp:positionV>
          <wp:extent cx="1079500" cy="814070"/>
          <wp:effectExtent l="0" t="0" r="6350" b="5080"/>
          <wp:wrapNone/>
          <wp:docPr id="6" name="Grafi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01.sv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9500" cy="8140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B06F3C" w14:textId="77777777" w:rsidR="00F343C2" w:rsidRDefault="00F343C2" w:rsidP="00A86A38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425CC"/>
    <w:multiLevelType w:val="multilevel"/>
    <w:tmpl w:val="C6B495C4"/>
    <w:lvl w:ilvl="0">
      <w:start w:val="1"/>
      <w:numFmt w:val="upperLetter"/>
      <w:suff w:val="space"/>
      <w:lvlText w:val="Teil %1 –"/>
      <w:lvlJc w:val="left"/>
      <w:pPr>
        <w:ind w:left="0" w:firstLine="0"/>
      </w:pPr>
      <w:rPr>
        <w:rFonts w:asciiTheme="majorHAnsi" w:hAnsiTheme="majorHAnsi" w:hint="default"/>
        <w:b w:val="0"/>
        <w:i w:val="0"/>
        <w:caps/>
        <w:smallCaps w:val="0"/>
        <w:strike w:val="0"/>
        <w:dstrike w:val="0"/>
        <w:vanish w:val="0"/>
        <w:color w:val="auto"/>
        <w:sz w:val="13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firstLine="0"/>
      </w:pPr>
      <w:rPr>
        <w:rFonts w:asciiTheme="majorHAnsi" w:hAnsiTheme="majorHAnsi" w:hint="default"/>
        <w:sz w:val="13"/>
      </w:rPr>
    </w:lvl>
    <w:lvl w:ilvl="2">
      <w:start w:val="1"/>
      <w:numFmt w:val="decimal"/>
      <w:lvlRestart w:val="1"/>
      <w:isLgl/>
      <w:lvlText w:val="%2.%3."/>
      <w:lvlJc w:val="right"/>
      <w:pPr>
        <w:tabs>
          <w:tab w:val="num" w:pos="284"/>
        </w:tabs>
        <w:ind w:left="284" w:firstLine="0"/>
      </w:pPr>
      <w:rPr>
        <w:rFonts w:asciiTheme="majorHAnsi" w:hAnsiTheme="majorHAnsi" w:hint="default"/>
        <w:b/>
        <w:i w:val="0"/>
        <w:sz w:val="13"/>
      </w:rPr>
    </w:lvl>
    <w:lvl w:ilvl="3">
      <w:start w:val="1"/>
      <w:numFmt w:val="none"/>
      <w:lvlText w:val="%4"/>
      <w:lvlJc w:val="left"/>
      <w:pPr>
        <w:ind w:left="284" w:firstLine="0"/>
      </w:pPr>
      <w:rPr>
        <w:rFonts w:hint="default"/>
      </w:rPr>
    </w:lvl>
    <w:lvl w:ilvl="4">
      <w:start w:val="1"/>
      <w:numFmt w:val="none"/>
      <w:lvlText w:val="%5"/>
      <w:lvlJc w:val="left"/>
      <w:pPr>
        <w:ind w:left="284" w:firstLine="0"/>
      </w:pPr>
      <w:rPr>
        <w:rFonts w:hint="default"/>
      </w:rPr>
    </w:lvl>
    <w:lvl w:ilvl="5">
      <w:start w:val="1"/>
      <w:numFmt w:val="none"/>
      <w:lvlText w:val="%6"/>
      <w:lvlJc w:val="right"/>
      <w:pPr>
        <w:ind w:left="284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284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284" w:firstLine="0"/>
      </w:pPr>
      <w:rPr>
        <w:rFonts w:hint="default"/>
      </w:rPr>
    </w:lvl>
    <w:lvl w:ilvl="8">
      <w:start w:val="1"/>
      <w:numFmt w:val="none"/>
      <w:lvlText w:val="%9"/>
      <w:lvlJc w:val="right"/>
      <w:pPr>
        <w:ind w:left="284" w:firstLine="0"/>
      </w:pPr>
      <w:rPr>
        <w:rFonts w:hint="default"/>
      </w:rPr>
    </w:lvl>
  </w:abstractNum>
  <w:abstractNum w:abstractNumId="1" w15:restartNumberingAfterBreak="0">
    <w:nsid w:val="0EA87C7D"/>
    <w:multiLevelType w:val="hybridMultilevel"/>
    <w:tmpl w:val="4A04CB28"/>
    <w:lvl w:ilvl="0" w:tplc="67CEB2C8">
      <w:start w:val="1"/>
      <w:numFmt w:val="decimal"/>
      <w:lvlText w:val="%1."/>
      <w:lvlJc w:val="left"/>
      <w:pPr>
        <w:ind w:left="720" w:hanging="360"/>
      </w:pPr>
      <w:rPr>
        <w:rFonts w:cs="Times New Roman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2477FD"/>
    <w:multiLevelType w:val="multilevel"/>
    <w:tmpl w:val="4948A2BA"/>
    <w:lvl w:ilvl="0">
      <w:start w:val="1"/>
      <w:numFmt w:val="upperLetter"/>
      <w:suff w:val="space"/>
      <w:lvlText w:val="Teil %1 –"/>
      <w:lvlJc w:val="left"/>
      <w:pPr>
        <w:ind w:left="284" w:hanging="284"/>
      </w:pPr>
      <w:rPr>
        <w:rFonts w:asciiTheme="majorHAnsi" w:hAnsiTheme="majorHAnsi" w:hint="default"/>
        <w:b w:val="0"/>
        <w:i w:val="0"/>
        <w:caps/>
        <w:smallCaps w:val="0"/>
        <w:strike w:val="0"/>
        <w:dstrike w:val="0"/>
        <w:vanish w:val="0"/>
        <w:color w:val="auto"/>
        <w:sz w:val="13"/>
        <w:vertAlign w:val="baseline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sz w:val="13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1ACB08B9"/>
    <w:multiLevelType w:val="hybridMultilevel"/>
    <w:tmpl w:val="C0422FB2"/>
    <w:lvl w:ilvl="0" w:tplc="B5DA1740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11565C"/>
    <w:multiLevelType w:val="multilevel"/>
    <w:tmpl w:val="4948A2BA"/>
    <w:lvl w:ilvl="0">
      <w:start w:val="1"/>
      <w:numFmt w:val="upperLetter"/>
      <w:suff w:val="space"/>
      <w:lvlText w:val="Teil %1 –"/>
      <w:lvlJc w:val="left"/>
      <w:pPr>
        <w:ind w:left="284" w:hanging="284"/>
      </w:pPr>
      <w:rPr>
        <w:rFonts w:asciiTheme="majorHAnsi" w:hAnsiTheme="majorHAnsi" w:hint="default"/>
        <w:caps/>
        <w:smallCaps w:val="0"/>
        <w:sz w:val="13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1DB97C42"/>
    <w:multiLevelType w:val="multilevel"/>
    <w:tmpl w:val="C6B495C4"/>
    <w:lvl w:ilvl="0">
      <w:start w:val="1"/>
      <w:numFmt w:val="upperLetter"/>
      <w:suff w:val="space"/>
      <w:lvlText w:val="Teil %1 –"/>
      <w:lvlJc w:val="left"/>
      <w:pPr>
        <w:ind w:left="0" w:firstLine="0"/>
      </w:pPr>
      <w:rPr>
        <w:rFonts w:asciiTheme="majorHAnsi" w:hAnsiTheme="majorHAnsi" w:hint="default"/>
        <w:b w:val="0"/>
        <w:i w:val="0"/>
        <w:caps/>
        <w:smallCaps w:val="0"/>
        <w:strike w:val="0"/>
        <w:dstrike w:val="0"/>
        <w:vanish w:val="0"/>
        <w:color w:val="auto"/>
        <w:sz w:val="13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firstLine="0"/>
      </w:pPr>
      <w:rPr>
        <w:rFonts w:asciiTheme="majorHAnsi" w:hAnsiTheme="majorHAnsi" w:hint="default"/>
        <w:sz w:val="13"/>
      </w:rPr>
    </w:lvl>
    <w:lvl w:ilvl="2">
      <w:start w:val="1"/>
      <w:numFmt w:val="decimal"/>
      <w:lvlRestart w:val="1"/>
      <w:isLgl/>
      <w:lvlText w:val="%2.%3."/>
      <w:lvlJc w:val="right"/>
      <w:pPr>
        <w:tabs>
          <w:tab w:val="num" w:pos="284"/>
        </w:tabs>
        <w:ind w:left="284" w:firstLine="0"/>
      </w:pPr>
      <w:rPr>
        <w:rFonts w:asciiTheme="majorHAnsi" w:hAnsiTheme="majorHAnsi" w:hint="default"/>
        <w:b/>
        <w:i w:val="0"/>
        <w:sz w:val="13"/>
      </w:rPr>
    </w:lvl>
    <w:lvl w:ilvl="3">
      <w:start w:val="1"/>
      <w:numFmt w:val="none"/>
      <w:lvlText w:val="%4"/>
      <w:lvlJc w:val="left"/>
      <w:pPr>
        <w:ind w:left="284" w:firstLine="0"/>
      </w:pPr>
      <w:rPr>
        <w:rFonts w:hint="default"/>
      </w:rPr>
    </w:lvl>
    <w:lvl w:ilvl="4">
      <w:start w:val="1"/>
      <w:numFmt w:val="none"/>
      <w:lvlText w:val="%5"/>
      <w:lvlJc w:val="left"/>
      <w:pPr>
        <w:ind w:left="284" w:firstLine="0"/>
      </w:pPr>
      <w:rPr>
        <w:rFonts w:hint="default"/>
      </w:rPr>
    </w:lvl>
    <w:lvl w:ilvl="5">
      <w:start w:val="1"/>
      <w:numFmt w:val="none"/>
      <w:lvlText w:val="%6"/>
      <w:lvlJc w:val="right"/>
      <w:pPr>
        <w:ind w:left="284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284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284" w:firstLine="0"/>
      </w:pPr>
      <w:rPr>
        <w:rFonts w:hint="default"/>
      </w:rPr>
    </w:lvl>
    <w:lvl w:ilvl="8">
      <w:start w:val="1"/>
      <w:numFmt w:val="none"/>
      <w:lvlText w:val="%9"/>
      <w:lvlJc w:val="right"/>
      <w:pPr>
        <w:ind w:left="284" w:firstLine="0"/>
      </w:pPr>
      <w:rPr>
        <w:rFonts w:hint="default"/>
      </w:rPr>
    </w:lvl>
  </w:abstractNum>
  <w:abstractNum w:abstractNumId="6" w15:restartNumberingAfterBreak="0">
    <w:nsid w:val="20260251"/>
    <w:multiLevelType w:val="hybridMultilevel"/>
    <w:tmpl w:val="FED4AF00"/>
    <w:lvl w:ilvl="0" w:tplc="B588C20E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255557FE"/>
    <w:multiLevelType w:val="multilevel"/>
    <w:tmpl w:val="C6B495C4"/>
    <w:lvl w:ilvl="0">
      <w:start w:val="1"/>
      <w:numFmt w:val="upperLetter"/>
      <w:suff w:val="space"/>
      <w:lvlText w:val="Teil %1 –"/>
      <w:lvlJc w:val="left"/>
      <w:pPr>
        <w:ind w:left="0" w:firstLine="0"/>
      </w:pPr>
      <w:rPr>
        <w:rFonts w:asciiTheme="majorHAnsi" w:hAnsiTheme="majorHAnsi" w:hint="default"/>
        <w:b w:val="0"/>
        <w:i w:val="0"/>
        <w:caps/>
        <w:smallCaps w:val="0"/>
        <w:strike w:val="0"/>
        <w:dstrike w:val="0"/>
        <w:vanish w:val="0"/>
        <w:color w:val="auto"/>
        <w:sz w:val="13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firstLine="0"/>
      </w:pPr>
      <w:rPr>
        <w:rFonts w:asciiTheme="majorHAnsi" w:hAnsiTheme="majorHAnsi" w:hint="default"/>
        <w:sz w:val="13"/>
      </w:rPr>
    </w:lvl>
    <w:lvl w:ilvl="2">
      <w:start w:val="1"/>
      <w:numFmt w:val="decimal"/>
      <w:lvlRestart w:val="1"/>
      <w:isLgl/>
      <w:lvlText w:val="%2.%3."/>
      <w:lvlJc w:val="right"/>
      <w:pPr>
        <w:tabs>
          <w:tab w:val="num" w:pos="284"/>
        </w:tabs>
        <w:ind w:left="284" w:firstLine="0"/>
      </w:pPr>
      <w:rPr>
        <w:rFonts w:asciiTheme="majorHAnsi" w:hAnsiTheme="majorHAnsi" w:hint="default"/>
        <w:b/>
        <w:i w:val="0"/>
        <w:sz w:val="13"/>
      </w:rPr>
    </w:lvl>
    <w:lvl w:ilvl="3">
      <w:start w:val="1"/>
      <w:numFmt w:val="none"/>
      <w:lvlText w:val="%4"/>
      <w:lvlJc w:val="left"/>
      <w:pPr>
        <w:ind w:left="284" w:firstLine="0"/>
      </w:pPr>
      <w:rPr>
        <w:rFonts w:hint="default"/>
      </w:rPr>
    </w:lvl>
    <w:lvl w:ilvl="4">
      <w:start w:val="1"/>
      <w:numFmt w:val="none"/>
      <w:lvlText w:val="%5"/>
      <w:lvlJc w:val="left"/>
      <w:pPr>
        <w:ind w:left="284" w:firstLine="0"/>
      </w:pPr>
      <w:rPr>
        <w:rFonts w:hint="default"/>
      </w:rPr>
    </w:lvl>
    <w:lvl w:ilvl="5">
      <w:start w:val="1"/>
      <w:numFmt w:val="none"/>
      <w:lvlText w:val="%6"/>
      <w:lvlJc w:val="right"/>
      <w:pPr>
        <w:ind w:left="284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284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284" w:firstLine="0"/>
      </w:pPr>
      <w:rPr>
        <w:rFonts w:hint="default"/>
      </w:rPr>
    </w:lvl>
    <w:lvl w:ilvl="8">
      <w:start w:val="1"/>
      <w:numFmt w:val="none"/>
      <w:lvlText w:val="%9"/>
      <w:lvlJc w:val="right"/>
      <w:pPr>
        <w:ind w:left="284" w:firstLine="0"/>
      </w:pPr>
      <w:rPr>
        <w:rFonts w:hint="default"/>
      </w:rPr>
    </w:lvl>
  </w:abstractNum>
  <w:abstractNum w:abstractNumId="8" w15:restartNumberingAfterBreak="0">
    <w:nsid w:val="25CE0B9A"/>
    <w:multiLevelType w:val="multilevel"/>
    <w:tmpl w:val="C6B495C4"/>
    <w:lvl w:ilvl="0">
      <w:start w:val="1"/>
      <w:numFmt w:val="upperLetter"/>
      <w:suff w:val="space"/>
      <w:lvlText w:val="Teil %1 –"/>
      <w:lvlJc w:val="left"/>
      <w:pPr>
        <w:ind w:left="0" w:firstLine="0"/>
      </w:pPr>
      <w:rPr>
        <w:rFonts w:asciiTheme="majorHAnsi" w:hAnsiTheme="majorHAnsi" w:hint="default"/>
        <w:b w:val="0"/>
        <w:i w:val="0"/>
        <w:caps/>
        <w:smallCaps w:val="0"/>
        <w:strike w:val="0"/>
        <w:dstrike w:val="0"/>
        <w:vanish w:val="0"/>
        <w:color w:val="auto"/>
        <w:sz w:val="13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firstLine="0"/>
      </w:pPr>
      <w:rPr>
        <w:rFonts w:asciiTheme="majorHAnsi" w:hAnsiTheme="majorHAnsi" w:hint="default"/>
        <w:sz w:val="13"/>
      </w:rPr>
    </w:lvl>
    <w:lvl w:ilvl="2">
      <w:start w:val="1"/>
      <w:numFmt w:val="decimal"/>
      <w:lvlRestart w:val="1"/>
      <w:isLgl/>
      <w:lvlText w:val="%2.%3."/>
      <w:lvlJc w:val="right"/>
      <w:pPr>
        <w:tabs>
          <w:tab w:val="num" w:pos="284"/>
        </w:tabs>
        <w:ind w:left="284" w:firstLine="0"/>
      </w:pPr>
      <w:rPr>
        <w:rFonts w:asciiTheme="majorHAnsi" w:hAnsiTheme="majorHAnsi" w:hint="default"/>
        <w:b/>
        <w:i w:val="0"/>
        <w:sz w:val="13"/>
      </w:rPr>
    </w:lvl>
    <w:lvl w:ilvl="3">
      <w:start w:val="1"/>
      <w:numFmt w:val="none"/>
      <w:lvlText w:val="%4"/>
      <w:lvlJc w:val="left"/>
      <w:pPr>
        <w:ind w:left="284" w:firstLine="0"/>
      </w:pPr>
      <w:rPr>
        <w:rFonts w:hint="default"/>
      </w:rPr>
    </w:lvl>
    <w:lvl w:ilvl="4">
      <w:start w:val="1"/>
      <w:numFmt w:val="none"/>
      <w:lvlText w:val="%5"/>
      <w:lvlJc w:val="left"/>
      <w:pPr>
        <w:ind w:left="284" w:firstLine="0"/>
      </w:pPr>
      <w:rPr>
        <w:rFonts w:hint="default"/>
      </w:rPr>
    </w:lvl>
    <w:lvl w:ilvl="5">
      <w:start w:val="1"/>
      <w:numFmt w:val="none"/>
      <w:lvlText w:val="%6"/>
      <w:lvlJc w:val="right"/>
      <w:pPr>
        <w:ind w:left="284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284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284" w:firstLine="0"/>
      </w:pPr>
      <w:rPr>
        <w:rFonts w:hint="default"/>
      </w:rPr>
    </w:lvl>
    <w:lvl w:ilvl="8">
      <w:start w:val="1"/>
      <w:numFmt w:val="none"/>
      <w:lvlText w:val="%9"/>
      <w:lvlJc w:val="right"/>
      <w:pPr>
        <w:ind w:left="284" w:firstLine="0"/>
      </w:pPr>
      <w:rPr>
        <w:rFonts w:hint="default"/>
      </w:rPr>
    </w:lvl>
  </w:abstractNum>
  <w:abstractNum w:abstractNumId="9" w15:restartNumberingAfterBreak="0">
    <w:nsid w:val="331729E1"/>
    <w:multiLevelType w:val="multilevel"/>
    <w:tmpl w:val="C6B495C4"/>
    <w:lvl w:ilvl="0">
      <w:start w:val="1"/>
      <w:numFmt w:val="upperLetter"/>
      <w:suff w:val="space"/>
      <w:lvlText w:val="Teil %1 –"/>
      <w:lvlJc w:val="left"/>
      <w:pPr>
        <w:ind w:left="0" w:firstLine="0"/>
      </w:pPr>
      <w:rPr>
        <w:rFonts w:asciiTheme="majorHAnsi" w:hAnsiTheme="majorHAnsi" w:hint="default"/>
        <w:b w:val="0"/>
        <w:i w:val="0"/>
        <w:caps/>
        <w:smallCaps w:val="0"/>
        <w:strike w:val="0"/>
        <w:dstrike w:val="0"/>
        <w:vanish w:val="0"/>
        <w:color w:val="auto"/>
        <w:sz w:val="13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firstLine="0"/>
      </w:pPr>
      <w:rPr>
        <w:rFonts w:asciiTheme="majorHAnsi" w:hAnsiTheme="majorHAnsi" w:hint="default"/>
        <w:sz w:val="13"/>
      </w:rPr>
    </w:lvl>
    <w:lvl w:ilvl="2">
      <w:start w:val="1"/>
      <w:numFmt w:val="decimal"/>
      <w:lvlRestart w:val="1"/>
      <w:isLgl/>
      <w:lvlText w:val="%2.%3."/>
      <w:lvlJc w:val="right"/>
      <w:pPr>
        <w:tabs>
          <w:tab w:val="num" w:pos="284"/>
        </w:tabs>
        <w:ind w:left="284" w:firstLine="0"/>
      </w:pPr>
      <w:rPr>
        <w:rFonts w:asciiTheme="majorHAnsi" w:hAnsiTheme="majorHAnsi" w:hint="default"/>
        <w:b/>
        <w:i w:val="0"/>
        <w:sz w:val="13"/>
      </w:rPr>
    </w:lvl>
    <w:lvl w:ilvl="3">
      <w:start w:val="1"/>
      <w:numFmt w:val="none"/>
      <w:lvlText w:val="%4"/>
      <w:lvlJc w:val="left"/>
      <w:pPr>
        <w:ind w:left="284" w:firstLine="0"/>
      </w:pPr>
      <w:rPr>
        <w:rFonts w:hint="default"/>
      </w:rPr>
    </w:lvl>
    <w:lvl w:ilvl="4">
      <w:start w:val="1"/>
      <w:numFmt w:val="none"/>
      <w:lvlText w:val="%5"/>
      <w:lvlJc w:val="left"/>
      <w:pPr>
        <w:ind w:left="284" w:firstLine="0"/>
      </w:pPr>
      <w:rPr>
        <w:rFonts w:hint="default"/>
      </w:rPr>
    </w:lvl>
    <w:lvl w:ilvl="5">
      <w:start w:val="1"/>
      <w:numFmt w:val="none"/>
      <w:lvlText w:val="%6"/>
      <w:lvlJc w:val="right"/>
      <w:pPr>
        <w:ind w:left="284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284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284" w:firstLine="0"/>
      </w:pPr>
      <w:rPr>
        <w:rFonts w:hint="default"/>
      </w:rPr>
    </w:lvl>
    <w:lvl w:ilvl="8">
      <w:start w:val="1"/>
      <w:numFmt w:val="none"/>
      <w:lvlText w:val="%9"/>
      <w:lvlJc w:val="right"/>
      <w:pPr>
        <w:ind w:left="284" w:firstLine="0"/>
      </w:pPr>
      <w:rPr>
        <w:rFonts w:hint="default"/>
      </w:rPr>
    </w:lvl>
  </w:abstractNum>
  <w:abstractNum w:abstractNumId="10" w15:restartNumberingAfterBreak="0">
    <w:nsid w:val="38903614"/>
    <w:multiLevelType w:val="multilevel"/>
    <w:tmpl w:val="DE260DFA"/>
    <w:styleLink w:val="DKV-ListeDE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  <w:b w:val="0"/>
        <w:i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13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  <w:b w:val="0"/>
        <w:i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13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  <w:i w:val="0"/>
        <w:sz w:val="13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39077F55"/>
    <w:multiLevelType w:val="multilevel"/>
    <w:tmpl w:val="C6B495C4"/>
    <w:lvl w:ilvl="0">
      <w:start w:val="1"/>
      <w:numFmt w:val="upperLetter"/>
      <w:suff w:val="space"/>
      <w:lvlText w:val="Teil %1 –"/>
      <w:lvlJc w:val="left"/>
      <w:pPr>
        <w:ind w:left="0" w:firstLine="0"/>
      </w:pPr>
      <w:rPr>
        <w:rFonts w:asciiTheme="majorHAnsi" w:hAnsiTheme="majorHAnsi" w:hint="default"/>
        <w:b w:val="0"/>
        <w:i w:val="0"/>
        <w:caps/>
        <w:smallCaps w:val="0"/>
        <w:strike w:val="0"/>
        <w:dstrike w:val="0"/>
        <w:vanish w:val="0"/>
        <w:color w:val="auto"/>
        <w:sz w:val="13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firstLine="0"/>
      </w:pPr>
      <w:rPr>
        <w:rFonts w:asciiTheme="majorHAnsi" w:hAnsiTheme="majorHAnsi" w:hint="default"/>
        <w:sz w:val="13"/>
      </w:rPr>
    </w:lvl>
    <w:lvl w:ilvl="2">
      <w:start w:val="1"/>
      <w:numFmt w:val="decimal"/>
      <w:lvlRestart w:val="1"/>
      <w:isLgl/>
      <w:lvlText w:val="%2.%3."/>
      <w:lvlJc w:val="right"/>
      <w:pPr>
        <w:tabs>
          <w:tab w:val="num" w:pos="284"/>
        </w:tabs>
        <w:ind w:left="284" w:firstLine="0"/>
      </w:pPr>
      <w:rPr>
        <w:rFonts w:asciiTheme="majorHAnsi" w:hAnsiTheme="majorHAnsi" w:hint="default"/>
        <w:b/>
        <w:i w:val="0"/>
        <w:sz w:val="13"/>
      </w:rPr>
    </w:lvl>
    <w:lvl w:ilvl="3">
      <w:start w:val="1"/>
      <w:numFmt w:val="none"/>
      <w:lvlText w:val="%4"/>
      <w:lvlJc w:val="left"/>
      <w:pPr>
        <w:ind w:left="284" w:firstLine="0"/>
      </w:pPr>
      <w:rPr>
        <w:rFonts w:hint="default"/>
      </w:rPr>
    </w:lvl>
    <w:lvl w:ilvl="4">
      <w:start w:val="1"/>
      <w:numFmt w:val="none"/>
      <w:lvlText w:val="%5"/>
      <w:lvlJc w:val="left"/>
      <w:pPr>
        <w:ind w:left="284" w:firstLine="0"/>
      </w:pPr>
      <w:rPr>
        <w:rFonts w:hint="default"/>
      </w:rPr>
    </w:lvl>
    <w:lvl w:ilvl="5">
      <w:start w:val="1"/>
      <w:numFmt w:val="none"/>
      <w:lvlText w:val="%6"/>
      <w:lvlJc w:val="right"/>
      <w:pPr>
        <w:ind w:left="284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284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284" w:firstLine="0"/>
      </w:pPr>
      <w:rPr>
        <w:rFonts w:hint="default"/>
      </w:rPr>
    </w:lvl>
    <w:lvl w:ilvl="8">
      <w:start w:val="1"/>
      <w:numFmt w:val="none"/>
      <w:lvlText w:val="%9"/>
      <w:lvlJc w:val="right"/>
      <w:pPr>
        <w:ind w:left="284" w:firstLine="0"/>
      </w:pPr>
      <w:rPr>
        <w:rFonts w:hint="default"/>
      </w:rPr>
    </w:lvl>
  </w:abstractNum>
  <w:abstractNum w:abstractNumId="12" w15:restartNumberingAfterBreak="0">
    <w:nsid w:val="3B334424"/>
    <w:multiLevelType w:val="multilevel"/>
    <w:tmpl w:val="C6B495C4"/>
    <w:lvl w:ilvl="0">
      <w:start w:val="1"/>
      <w:numFmt w:val="upperLetter"/>
      <w:suff w:val="space"/>
      <w:lvlText w:val="Teil %1 –"/>
      <w:lvlJc w:val="left"/>
      <w:pPr>
        <w:ind w:left="0" w:firstLine="0"/>
      </w:pPr>
      <w:rPr>
        <w:rFonts w:asciiTheme="majorHAnsi" w:hAnsiTheme="majorHAnsi" w:hint="default"/>
        <w:b w:val="0"/>
        <w:i w:val="0"/>
        <w:caps/>
        <w:smallCaps w:val="0"/>
        <w:strike w:val="0"/>
        <w:dstrike w:val="0"/>
        <w:vanish w:val="0"/>
        <w:color w:val="auto"/>
        <w:sz w:val="13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firstLine="0"/>
      </w:pPr>
      <w:rPr>
        <w:rFonts w:asciiTheme="majorHAnsi" w:hAnsiTheme="majorHAnsi" w:hint="default"/>
        <w:sz w:val="13"/>
      </w:rPr>
    </w:lvl>
    <w:lvl w:ilvl="2">
      <w:start w:val="1"/>
      <w:numFmt w:val="decimal"/>
      <w:lvlRestart w:val="1"/>
      <w:isLgl/>
      <w:lvlText w:val="%2.%3."/>
      <w:lvlJc w:val="right"/>
      <w:pPr>
        <w:tabs>
          <w:tab w:val="num" w:pos="284"/>
        </w:tabs>
        <w:ind w:left="284" w:firstLine="0"/>
      </w:pPr>
      <w:rPr>
        <w:rFonts w:asciiTheme="majorHAnsi" w:hAnsiTheme="majorHAnsi" w:hint="default"/>
        <w:b/>
        <w:i w:val="0"/>
        <w:sz w:val="13"/>
      </w:rPr>
    </w:lvl>
    <w:lvl w:ilvl="3">
      <w:start w:val="1"/>
      <w:numFmt w:val="none"/>
      <w:lvlText w:val="%4"/>
      <w:lvlJc w:val="left"/>
      <w:pPr>
        <w:ind w:left="284" w:firstLine="0"/>
      </w:pPr>
      <w:rPr>
        <w:rFonts w:hint="default"/>
      </w:rPr>
    </w:lvl>
    <w:lvl w:ilvl="4">
      <w:start w:val="1"/>
      <w:numFmt w:val="none"/>
      <w:lvlText w:val="%5"/>
      <w:lvlJc w:val="left"/>
      <w:pPr>
        <w:ind w:left="284" w:firstLine="0"/>
      </w:pPr>
      <w:rPr>
        <w:rFonts w:hint="default"/>
      </w:rPr>
    </w:lvl>
    <w:lvl w:ilvl="5">
      <w:start w:val="1"/>
      <w:numFmt w:val="none"/>
      <w:lvlText w:val="%6"/>
      <w:lvlJc w:val="right"/>
      <w:pPr>
        <w:ind w:left="284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284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284" w:firstLine="0"/>
      </w:pPr>
      <w:rPr>
        <w:rFonts w:hint="default"/>
      </w:rPr>
    </w:lvl>
    <w:lvl w:ilvl="8">
      <w:start w:val="1"/>
      <w:numFmt w:val="none"/>
      <w:lvlText w:val="%9"/>
      <w:lvlJc w:val="right"/>
      <w:pPr>
        <w:ind w:left="284" w:firstLine="0"/>
      </w:pPr>
      <w:rPr>
        <w:rFonts w:hint="default"/>
      </w:rPr>
    </w:lvl>
  </w:abstractNum>
  <w:abstractNum w:abstractNumId="13" w15:restartNumberingAfterBreak="0">
    <w:nsid w:val="408A36C6"/>
    <w:multiLevelType w:val="multilevel"/>
    <w:tmpl w:val="C6B495C4"/>
    <w:lvl w:ilvl="0">
      <w:start w:val="1"/>
      <w:numFmt w:val="upperLetter"/>
      <w:suff w:val="space"/>
      <w:lvlText w:val="Teil %1 –"/>
      <w:lvlJc w:val="left"/>
      <w:pPr>
        <w:ind w:left="0" w:firstLine="0"/>
      </w:pPr>
      <w:rPr>
        <w:rFonts w:asciiTheme="majorHAnsi" w:hAnsiTheme="majorHAnsi" w:hint="default"/>
        <w:b w:val="0"/>
        <w:i w:val="0"/>
        <w:caps/>
        <w:smallCaps w:val="0"/>
        <w:strike w:val="0"/>
        <w:dstrike w:val="0"/>
        <w:vanish w:val="0"/>
        <w:color w:val="auto"/>
        <w:sz w:val="13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firstLine="0"/>
      </w:pPr>
      <w:rPr>
        <w:rFonts w:asciiTheme="majorHAnsi" w:hAnsiTheme="majorHAnsi" w:hint="default"/>
        <w:sz w:val="13"/>
      </w:rPr>
    </w:lvl>
    <w:lvl w:ilvl="2">
      <w:start w:val="1"/>
      <w:numFmt w:val="decimal"/>
      <w:lvlRestart w:val="1"/>
      <w:isLgl/>
      <w:lvlText w:val="%2.%3."/>
      <w:lvlJc w:val="right"/>
      <w:pPr>
        <w:tabs>
          <w:tab w:val="num" w:pos="284"/>
        </w:tabs>
        <w:ind w:left="284" w:firstLine="0"/>
      </w:pPr>
      <w:rPr>
        <w:rFonts w:asciiTheme="majorHAnsi" w:hAnsiTheme="majorHAnsi" w:hint="default"/>
        <w:b/>
        <w:i w:val="0"/>
        <w:sz w:val="13"/>
      </w:rPr>
    </w:lvl>
    <w:lvl w:ilvl="3">
      <w:start w:val="1"/>
      <w:numFmt w:val="none"/>
      <w:lvlText w:val="%4"/>
      <w:lvlJc w:val="left"/>
      <w:pPr>
        <w:ind w:left="284" w:firstLine="0"/>
      </w:pPr>
      <w:rPr>
        <w:rFonts w:hint="default"/>
      </w:rPr>
    </w:lvl>
    <w:lvl w:ilvl="4">
      <w:start w:val="1"/>
      <w:numFmt w:val="none"/>
      <w:lvlText w:val="%5"/>
      <w:lvlJc w:val="left"/>
      <w:pPr>
        <w:ind w:left="284" w:firstLine="0"/>
      </w:pPr>
      <w:rPr>
        <w:rFonts w:hint="default"/>
      </w:rPr>
    </w:lvl>
    <w:lvl w:ilvl="5">
      <w:start w:val="1"/>
      <w:numFmt w:val="none"/>
      <w:lvlText w:val="%6"/>
      <w:lvlJc w:val="right"/>
      <w:pPr>
        <w:ind w:left="284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284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284" w:firstLine="0"/>
      </w:pPr>
      <w:rPr>
        <w:rFonts w:hint="default"/>
      </w:rPr>
    </w:lvl>
    <w:lvl w:ilvl="8">
      <w:start w:val="1"/>
      <w:numFmt w:val="none"/>
      <w:lvlText w:val="%9"/>
      <w:lvlJc w:val="right"/>
      <w:pPr>
        <w:ind w:left="284" w:firstLine="0"/>
      </w:pPr>
      <w:rPr>
        <w:rFonts w:hint="default"/>
      </w:rPr>
    </w:lvl>
  </w:abstractNum>
  <w:abstractNum w:abstractNumId="14" w15:restartNumberingAfterBreak="0">
    <w:nsid w:val="46A30F24"/>
    <w:multiLevelType w:val="multilevel"/>
    <w:tmpl w:val="C6B495C4"/>
    <w:lvl w:ilvl="0">
      <w:start w:val="1"/>
      <w:numFmt w:val="upperLetter"/>
      <w:suff w:val="space"/>
      <w:lvlText w:val="Teil %1 –"/>
      <w:lvlJc w:val="left"/>
      <w:pPr>
        <w:ind w:left="0" w:firstLine="0"/>
      </w:pPr>
      <w:rPr>
        <w:rFonts w:asciiTheme="majorHAnsi" w:hAnsiTheme="majorHAnsi" w:hint="default"/>
        <w:b w:val="0"/>
        <w:i w:val="0"/>
        <w:caps/>
        <w:smallCaps w:val="0"/>
        <w:strike w:val="0"/>
        <w:dstrike w:val="0"/>
        <w:vanish w:val="0"/>
        <w:color w:val="auto"/>
        <w:sz w:val="13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firstLine="0"/>
      </w:pPr>
      <w:rPr>
        <w:rFonts w:asciiTheme="majorHAnsi" w:hAnsiTheme="majorHAnsi" w:hint="default"/>
        <w:sz w:val="13"/>
      </w:rPr>
    </w:lvl>
    <w:lvl w:ilvl="2">
      <w:start w:val="1"/>
      <w:numFmt w:val="decimal"/>
      <w:lvlRestart w:val="1"/>
      <w:isLgl/>
      <w:lvlText w:val="%2.%3."/>
      <w:lvlJc w:val="right"/>
      <w:pPr>
        <w:tabs>
          <w:tab w:val="num" w:pos="284"/>
        </w:tabs>
        <w:ind w:left="284" w:firstLine="0"/>
      </w:pPr>
      <w:rPr>
        <w:rFonts w:asciiTheme="majorHAnsi" w:hAnsiTheme="majorHAnsi" w:hint="default"/>
        <w:b/>
        <w:i w:val="0"/>
        <w:sz w:val="13"/>
      </w:rPr>
    </w:lvl>
    <w:lvl w:ilvl="3">
      <w:start w:val="1"/>
      <w:numFmt w:val="none"/>
      <w:lvlText w:val="%4"/>
      <w:lvlJc w:val="left"/>
      <w:pPr>
        <w:ind w:left="284" w:firstLine="0"/>
      </w:pPr>
      <w:rPr>
        <w:rFonts w:hint="default"/>
      </w:rPr>
    </w:lvl>
    <w:lvl w:ilvl="4">
      <w:start w:val="1"/>
      <w:numFmt w:val="none"/>
      <w:lvlText w:val="%5"/>
      <w:lvlJc w:val="left"/>
      <w:pPr>
        <w:ind w:left="284" w:firstLine="0"/>
      </w:pPr>
      <w:rPr>
        <w:rFonts w:hint="default"/>
      </w:rPr>
    </w:lvl>
    <w:lvl w:ilvl="5">
      <w:start w:val="1"/>
      <w:numFmt w:val="none"/>
      <w:lvlText w:val="%6"/>
      <w:lvlJc w:val="right"/>
      <w:pPr>
        <w:ind w:left="284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284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284" w:firstLine="0"/>
      </w:pPr>
      <w:rPr>
        <w:rFonts w:hint="default"/>
      </w:rPr>
    </w:lvl>
    <w:lvl w:ilvl="8">
      <w:start w:val="1"/>
      <w:numFmt w:val="none"/>
      <w:lvlText w:val="%9"/>
      <w:lvlJc w:val="right"/>
      <w:pPr>
        <w:ind w:left="284" w:firstLine="0"/>
      </w:pPr>
      <w:rPr>
        <w:rFonts w:hint="default"/>
      </w:rPr>
    </w:lvl>
  </w:abstractNum>
  <w:abstractNum w:abstractNumId="15" w15:restartNumberingAfterBreak="0">
    <w:nsid w:val="492558AA"/>
    <w:multiLevelType w:val="multilevel"/>
    <w:tmpl w:val="DE260DFA"/>
    <w:numStyleLink w:val="DKV-ListeDE"/>
  </w:abstractNum>
  <w:abstractNum w:abstractNumId="16" w15:restartNumberingAfterBreak="0">
    <w:nsid w:val="4B5D657A"/>
    <w:multiLevelType w:val="multilevel"/>
    <w:tmpl w:val="25020C7C"/>
    <w:lvl w:ilvl="0">
      <w:start w:val="1"/>
      <w:numFmt w:val="upperLetter"/>
      <w:suff w:val="space"/>
      <w:lvlText w:val="Teil %1 –"/>
      <w:lvlJc w:val="left"/>
      <w:pPr>
        <w:ind w:left="284" w:hanging="284"/>
      </w:pPr>
      <w:rPr>
        <w:rFonts w:asciiTheme="majorHAnsi" w:hAnsiTheme="majorHAnsi" w:hint="default"/>
        <w:caps/>
        <w:smallCaps w:val="0"/>
        <w:sz w:val="13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hanging="284"/>
      </w:pPr>
      <w:rPr>
        <w:rFonts w:asciiTheme="majorHAnsi" w:hAnsiTheme="majorHAnsi" w:hint="default"/>
        <w:b/>
        <w:i w:val="0"/>
        <w:caps w:val="0"/>
        <w:sz w:val="13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4F7C2039"/>
    <w:multiLevelType w:val="hybridMultilevel"/>
    <w:tmpl w:val="A7584E7E"/>
    <w:lvl w:ilvl="0" w:tplc="437A2BF8">
      <w:start w:val="1"/>
      <w:numFmt w:val="decimal"/>
      <w:pStyle w:val="Listenabsatz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3C41D8"/>
    <w:multiLevelType w:val="multilevel"/>
    <w:tmpl w:val="25020C7C"/>
    <w:lvl w:ilvl="0">
      <w:start w:val="1"/>
      <w:numFmt w:val="upperLetter"/>
      <w:suff w:val="space"/>
      <w:lvlText w:val="Teil %1 –"/>
      <w:lvlJc w:val="left"/>
      <w:pPr>
        <w:ind w:left="284" w:hanging="284"/>
      </w:pPr>
      <w:rPr>
        <w:rFonts w:asciiTheme="majorHAnsi" w:hAnsiTheme="majorHAnsi" w:hint="default"/>
        <w:caps/>
        <w:smallCaps w:val="0"/>
        <w:sz w:val="13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hanging="284"/>
      </w:pPr>
      <w:rPr>
        <w:rFonts w:asciiTheme="majorHAnsi" w:hAnsiTheme="majorHAnsi" w:hint="default"/>
        <w:b/>
        <w:i w:val="0"/>
        <w:caps w:val="0"/>
        <w:sz w:val="13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52F37B26"/>
    <w:multiLevelType w:val="hybridMultilevel"/>
    <w:tmpl w:val="5614B2B4"/>
    <w:lvl w:ilvl="0" w:tplc="1A6C24AE">
      <w:start w:val="1"/>
      <w:numFmt w:val="bullet"/>
      <w:lvlText w:val=""/>
      <w:lvlJc w:val="left"/>
      <w:pPr>
        <w:ind w:left="174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46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18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0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2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4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6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78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01" w:hanging="360"/>
      </w:pPr>
      <w:rPr>
        <w:rFonts w:ascii="Wingdings" w:hAnsi="Wingdings" w:hint="default"/>
      </w:rPr>
    </w:lvl>
  </w:abstractNum>
  <w:abstractNum w:abstractNumId="20" w15:restartNumberingAfterBreak="0">
    <w:nsid w:val="58E80A0D"/>
    <w:multiLevelType w:val="multilevel"/>
    <w:tmpl w:val="556CABF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  <w:i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13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  <w:b w:val="0"/>
        <w:i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13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5B005768"/>
    <w:multiLevelType w:val="multilevel"/>
    <w:tmpl w:val="C6B495C4"/>
    <w:lvl w:ilvl="0">
      <w:start w:val="1"/>
      <w:numFmt w:val="upperLetter"/>
      <w:suff w:val="space"/>
      <w:lvlText w:val="Teil %1 –"/>
      <w:lvlJc w:val="left"/>
      <w:pPr>
        <w:ind w:left="0" w:firstLine="0"/>
      </w:pPr>
      <w:rPr>
        <w:rFonts w:asciiTheme="majorHAnsi" w:hAnsiTheme="majorHAnsi" w:hint="default"/>
        <w:b w:val="0"/>
        <w:i w:val="0"/>
        <w:caps/>
        <w:smallCaps w:val="0"/>
        <w:strike w:val="0"/>
        <w:dstrike w:val="0"/>
        <w:vanish w:val="0"/>
        <w:color w:val="auto"/>
        <w:sz w:val="13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firstLine="0"/>
      </w:pPr>
      <w:rPr>
        <w:rFonts w:asciiTheme="majorHAnsi" w:hAnsiTheme="majorHAnsi" w:hint="default"/>
        <w:sz w:val="13"/>
      </w:rPr>
    </w:lvl>
    <w:lvl w:ilvl="2">
      <w:start w:val="1"/>
      <w:numFmt w:val="decimal"/>
      <w:lvlRestart w:val="1"/>
      <w:isLgl/>
      <w:lvlText w:val="%2.%3."/>
      <w:lvlJc w:val="right"/>
      <w:pPr>
        <w:tabs>
          <w:tab w:val="num" w:pos="284"/>
        </w:tabs>
        <w:ind w:left="284" w:firstLine="0"/>
      </w:pPr>
      <w:rPr>
        <w:rFonts w:asciiTheme="majorHAnsi" w:hAnsiTheme="majorHAnsi" w:hint="default"/>
        <w:b/>
        <w:i w:val="0"/>
        <w:sz w:val="13"/>
      </w:rPr>
    </w:lvl>
    <w:lvl w:ilvl="3">
      <w:start w:val="1"/>
      <w:numFmt w:val="none"/>
      <w:lvlText w:val="%4"/>
      <w:lvlJc w:val="left"/>
      <w:pPr>
        <w:ind w:left="284" w:firstLine="0"/>
      </w:pPr>
      <w:rPr>
        <w:rFonts w:hint="default"/>
      </w:rPr>
    </w:lvl>
    <w:lvl w:ilvl="4">
      <w:start w:val="1"/>
      <w:numFmt w:val="none"/>
      <w:lvlText w:val="%5"/>
      <w:lvlJc w:val="left"/>
      <w:pPr>
        <w:ind w:left="284" w:firstLine="0"/>
      </w:pPr>
      <w:rPr>
        <w:rFonts w:hint="default"/>
      </w:rPr>
    </w:lvl>
    <w:lvl w:ilvl="5">
      <w:start w:val="1"/>
      <w:numFmt w:val="none"/>
      <w:lvlText w:val="%6"/>
      <w:lvlJc w:val="right"/>
      <w:pPr>
        <w:ind w:left="284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284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284" w:firstLine="0"/>
      </w:pPr>
      <w:rPr>
        <w:rFonts w:hint="default"/>
      </w:rPr>
    </w:lvl>
    <w:lvl w:ilvl="8">
      <w:start w:val="1"/>
      <w:numFmt w:val="none"/>
      <w:lvlText w:val="%9"/>
      <w:lvlJc w:val="right"/>
      <w:pPr>
        <w:ind w:left="284" w:firstLine="0"/>
      </w:pPr>
      <w:rPr>
        <w:rFonts w:hint="default"/>
      </w:rPr>
    </w:lvl>
  </w:abstractNum>
  <w:abstractNum w:abstractNumId="22" w15:restartNumberingAfterBreak="0">
    <w:nsid w:val="6B33550B"/>
    <w:multiLevelType w:val="multilevel"/>
    <w:tmpl w:val="C6B495C4"/>
    <w:lvl w:ilvl="0">
      <w:start w:val="1"/>
      <w:numFmt w:val="upperLetter"/>
      <w:suff w:val="space"/>
      <w:lvlText w:val="Teil %1 –"/>
      <w:lvlJc w:val="left"/>
      <w:pPr>
        <w:ind w:left="0" w:firstLine="0"/>
      </w:pPr>
      <w:rPr>
        <w:rFonts w:asciiTheme="majorHAnsi" w:hAnsiTheme="majorHAnsi" w:hint="default"/>
        <w:b w:val="0"/>
        <w:i w:val="0"/>
        <w:caps/>
        <w:smallCaps w:val="0"/>
        <w:strike w:val="0"/>
        <w:dstrike w:val="0"/>
        <w:vanish w:val="0"/>
        <w:color w:val="auto"/>
        <w:sz w:val="13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firstLine="0"/>
      </w:pPr>
      <w:rPr>
        <w:rFonts w:asciiTheme="majorHAnsi" w:hAnsiTheme="majorHAnsi" w:hint="default"/>
        <w:sz w:val="13"/>
      </w:rPr>
    </w:lvl>
    <w:lvl w:ilvl="2">
      <w:start w:val="1"/>
      <w:numFmt w:val="decimal"/>
      <w:lvlRestart w:val="1"/>
      <w:isLgl/>
      <w:lvlText w:val="%2.%3."/>
      <w:lvlJc w:val="right"/>
      <w:pPr>
        <w:tabs>
          <w:tab w:val="num" w:pos="284"/>
        </w:tabs>
        <w:ind w:left="284" w:firstLine="0"/>
      </w:pPr>
      <w:rPr>
        <w:rFonts w:asciiTheme="majorHAnsi" w:hAnsiTheme="majorHAnsi" w:hint="default"/>
        <w:b/>
        <w:i w:val="0"/>
        <w:sz w:val="13"/>
      </w:rPr>
    </w:lvl>
    <w:lvl w:ilvl="3">
      <w:start w:val="1"/>
      <w:numFmt w:val="none"/>
      <w:lvlText w:val="%4"/>
      <w:lvlJc w:val="left"/>
      <w:pPr>
        <w:ind w:left="284" w:firstLine="0"/>
      </w:pPr>
      <w:rPr>
        <w:rFonts w:hint="default"/>
      </w:rPr>
    </w:lvl>
    <w:lvl w:ilvl="4">
      <w:start w:val="1"/>
      <w:numFmt w:val="none"/>
      <w:lvlText w:val="%5"/>
      <w:lvlJc w:val="left"/>
      <w:pPr>
        <w:ind w:left="284" w:firstLine="0"/>
      </w:pPr>
      <w:rPr>
        <w:rFonts w:hint="default"/>
      </w:rPr>
    </w:lvl>
    <w:lvl w:ilvl="5">
      <w:start w:val="1"/>
      <w:numFmt w:val="none"/>
      <w:lvlText w:val="%6"/>
      <w:lvlJc w:val="right"/>
      <w:pPr>
        <w:ind w:left="284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284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284" w:firstLine="0"/>
      </w:pPr>
      <w:rPr>
        <w:rFonts w:hint="default"/>
      </w:rPr>
    </w:lvl>
    <w:lvl w:ilvl="8">
      <w:start w:val="1"/>
      <w:numFmt w:val="none"/>
      <w:lvlText w:val="%9"/>
      <w:lvlJc w:val="right"/>
      <w:pPr>
        <w:ind w:left="284" w:firstLine="0"/>
      </w:pPr>
      <w:rPr>
        <w:rFonts w:hint="default"/>
      </w:rPr>
    </w:lvl>
  </w:abstractNum>
  <w:abstractNum w:abstractNumId="23" w15:restartNumberingAfterBreak="0">
    <w:nsid w:val="6F026E58"/>
    <w:multiLevelType w:val="multilevel"/>
    <w:tmpl w:val="C6B495C4"/>
    <w:lvl w:ilvl="0">
      <w:start w:val="1"/>
      <w:numFmt w:val="upperLetter"/>
      <w:suff w:val="space"/>
      <w:lvlText w:val="Teil %1 –"/>
      <w:lvlJc w:val="left"/>
      <w:pPr>
        <w:ind w:left="0" w:firstLine="0"/>
      </w:pPr>
      <w:rPr>
        <w:rFonts w:asciiTheme="majorHAnsi" w:hAnsiTheme="majorHAnsi" w:hint="default"/>
        <w:b w:val="0"/>
        <w:i w:val="0"/>
        <w:caps/>
        <w:smallCaps w:val="0"/>
        <w:strike w:val="0"/>
        <w:dstrike w:val="0"/>
        <w:vanish w:val="0"/>
        <w:color w:val="auto"/>
        <w:sz w:val="13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firstLine="0"/>
      </w:pPr>
      <w:rPr>
        <w:rFonts w:asciiTheme="majorHAnsi" w:hAnsiTheme="majorHAnsi" w:hint="default"/>
        <w:sz w:val="13"/>
      </w:rPr>
    </w:lvl>
    <w:lvl w:ilvl="2">
      <w:start w:val="1"/>
      <w:numFmt w:val="decimal"/>
      <w:lvlRestart w:val="1"/>
      <w:isLgl/>
      <w:lvlText w:val="%2.%3."/>
      <w:lvlJc w:val="right"/>
      <w:pPr>
        <w:tabs>
          <w:tab w:val="num" w:pos="284"/>
        </w:tabs>
        <w:ind w:left="284" w:firstLine="0"/>
      </w:pPr>
      <w:rPr>
        <w:rFonts w:asciiTheme="majorHAnsi" w:hAnsiTheme="majorHAnsi" w:hint="default"/>
        <w:b/>
        <w:i w:val="0"/>
        <w:sz w:val="13"/>
      </w:rPr>
    </w:lvl>
    <w:lvl w:ilvl="3">
      <w:start w:val="1"/>
      <w:numFmt w:val="none"/>
      <w:lvlText w:val="%4"/>
      <w:lvlJc w:val="left"/>
      <w:pPr>
        <w:ind w:left="284" w:firstLine="0"/>
      </w:pPr>
      <w:rPr>
        <w:rFonts w:hint="default"/>
      </w:rPr>
    </w:lvl>
    <w:lvl w:ilvl="4">
      <w:start w:val="1"/>
      <w:numFmt w:val="none"/>
      <w:lvlText w:val="%5"/>
      <w:lvlJc w:val="left"/>
      <w:pPr>
        <w:ind w:left="284" w:firstLine="0"/>
      </w:pPr>
      <w:rPr>
        <w:rFonts w:hint="default"/>
      </w:rPr>
    </w:lvl>
    <w:lvl w:ilvl="5">
      <w:start w:val="1"/>
      <w:numFmt w:val="none"/>
      <w:lvlText w:val="%6"/>
      <w:lvlJc w:val="right"/>
      <w:pPr>
        <w:ind w:left="284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284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284" w:firstLine="0"/>
      </w:pPr>
      <w:rPr>
        <w:rFonts w:hint="default"/>
      </w:rPr>
    </w:lvl>
    <w:lvl w:ilvl="8">
      <w:start w:val="1"/>
      <w:numFmt w:val="none"/>
      <w:lvlText w:val="%9"/>
      <w:lvlJc w:val="right"/>
      <w:pPr>
        <w:ind w:left="284" w:firstLine="0"/>
      </w:pPr>
      <w:rPr>
        <w:rFonts w:hint="default"/>
      </w:rPr>
    </w:lvl>
  </w:abstractNum>
  <w:abstractNum w:abstractNumId="24" w15:restartNumberingAfterBreak="0">
    <w:nsid w:val="72F14837"/>
    <w:multiLevelType w:val="multilevel"/>
    <w:tmpl w:val="D42AD71E"/>
    <w:lvl w:ilvl="0">
      <w:start w:val="1"/>
      <w:numFmt w:val="upperLetter"/>
      <w:suff w:val="nothing"/>
      <w:lvlText w:val="Teil %1 – "/>
      <w:lvlJc w:val="left"/>
      <w:pPr>
        <w:ind w:left="284" w:hanging="284"/>
      </w:pPr>
      <w:rPr>
        <w:rFonts w:hint="default"/>
        <w:b/>
        <w:bCs/>
        <w:i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13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Restart w:val="0"/>
      <w:lvlText w:val="%2."/>
      <w:lvlJc w:val="left"/>
      <w:pPr>
        <w:ind w:left="284" w:hanging="284"/>
      </w:pPr>
      <w:rPr>
        <w:rFonts w:hint="default"/>
        <w:b/>
        <w:bCs/>
        <w:i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13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2.%3"/>
      <w:lvlJc w:val="left"/>
      <w:pPr>
        <w:ind w:left="284" w:hanging="284"/>
      </w:pPr>
      <w:rPr>
        <w:rFonts w:hint="default"/>
        <w:b/>
        <w:i w:val="0"/>
        <w:sz w:val="13"/>
      </w:r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5" w15:restartNumberingAfterBreak="0">
    <w:nsid w:val="75F16EA9"/>
    <w:multiLevelType w:val="multilevel"/>
    <w:tmpl w:val="C6B495C4"/>
    <w:lvl w:ilvl="0">
      <w:start w:val="1"/>
      <w:numFmt w:val="upperLetter"/>
      <w:suff w:val="space"/>
      <w:lvlText w:val="Teil %1 –"/>
      <w:lvlJc w:val="left"/>
      <w:pPr>
        <w:ind w:left="0" w:firstLine="0"/>
      </w:pPr>
      <w:rPr>
        <w:rFonts w:asciiTheme="majorHAnsi" w:hAnsiTheme="majorHAnsi" w:hint="default"/>
        <w:b w:val="0"/>
        <w:i w:val="0"/>
        <w:caps/>
        <w:smallCaps w:val="0"/>
        <w:strike w:val="0"/>
        <w:dstrike w:val="0"/>
        <w:vanish w:val="0"/>
        <w:color w:val="auto"/>
        <w:sz w:val="13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firstLine="0"/>
      </w:pPr>
      <w:rPr>
        <w:rFonts w:asciiTheme="majorHAnsi" w:hAnsiTheme="majorHAnsi" w:hint="default"/>
        <w:sz w:val="13"/>
      </w:rPr>
    </w:lvl>
    <w:lvl w:ilvl="2">
      <w:start w:val="1"/>
      <w:numFmt w:val="decimal"/>
      <w:lvlRestart w:val="1"/>
      <w:isLgl/>
      <w:lvlText w:val="%2.%3."/>
      <w:lvlJc w:val="right"/>
      <w:pPr>
        <w:tabs>
          <w:tab w:val="num" w:pos="284"/>
        </w:tabs>
        <w:ind w:left="284" w:firstLine="0"/>
      </w:pPr>
      <w:rPr>
        <w:rFonts w:asciiTheme="majorHAnsi" w:hAnsiTheme="majorHAnsi" w:hint="default"/>
        <w:b/>
        <w:i w:val="0"/>
        <w:sz w:val="13"/>
      </w:rPr>
    </w:lvl>
    <w:lvl w:ilvl="3">
      <w:start w:val="1"/>
      <w:numFmt w:val="none"/>
      <w:lvlText w:val="%4"/>
      <w:lvlJc w:val="left"/>
      <w:pPr>
        <w:ind w:left="284" w:firstLine="0"/>
      </w:pPr>
      <w:rPr>
        <w:rFonts w:hint="default"/>
      </w:rPr>
    </w:lvl>
    <w:lvl w:ilvl="4">
      <w:start w:val="1"/>
      <w:numFmt w:val="none"/>
      <w:lvlText w:val="%5"/>
      <w:lvlJc w:val="left"/>
      <w:pPr>
        <w:ind w:left="284" w:firstLine="0"/>
      </w:pPr>
      <w:rPr>
        <w:rFonts w:hint="default"/>
      </w:rPr>
    </w:lvl>
    <w:lvl w:ilvl="5">
      <w:start w:val="1"/>
      <w:numFmt w:val="none"/>
      <w:lvlText w:val="%6"/>
      <w:lvlJc w:val="right"/>
      <w:pPr>
        <w:ind w:left="284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284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284" w:firstLine="0"/>
      </w:pPr>
      <w:rPr>
        <w:rFonts w:hint="default"/>
      </w:rPr>
    </w:lvl>
    <w:lvl w:ilvl="8">
      <w:start w:val="1"/>
      <w:numFmt w:val="none"/>
      <w:lvlText w:val="%9"/>
      <w:lvlJc w:val="right"/>
      <w:pPr>
        <w:ind w:left="284" w:firstLine="0"/>
      </w:pPr>
      <w:rPr>
        <w:rFonts w:hint="default"/>
      </w:rPr>
    </w:lvl>
  </w:abstractNum>
  <w:abstractNum w:abstractNumId="26" w15:restartNumberingAfterBreak="0">
    <w:nsid w:val="7C396B58"/>
    <w:multiLevelType w:val="multilevel"/>
    <w:tmpl w:val="04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841194793">
    <w:abstractNumId w:val="19"/>
  </w:num>
  <w:num w:numId="2" w16cid:durableId="306936400">
    <w:abstractNumId w:val="17"/>
  </w:num>
  <w:num w:numId="3" w16cid:durableId="493957487">
    <w:abstractNumId w:val="17"/>
  </w:num>
  <w:num w:numId="4" w16cid:durableId="600921258">
    <w:abstractNumId w:val="1"/>
  </w:num>
  <w:num w:numId="5" w16cid:durableId="1718893698">
    <w:abstractNumId w:val="3"/>
  </w:num>
  <w:num w:numId="6" w16cid:durableId="1725176685">
    <w:abstractNumId w:val="9"/>
  </w:num>
  <w:num w:numId="7" w16cid:durableId="30804916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677424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380088749">
    <w:abstractNumId w:val="5"/>
  </w:num>
  <w:num w:numId="10" w16cid:durableId="1890452291">
    <w:abstractNumId w:val="26"/>
  </w:num>
  <w:num w:numId="11" w16cid:durableId="1190334647">
    <w:abstractNumId w:val="18"/>
  </w:num>
  <w:num w:numId="12" w16cid:durableId="2079131938">
    <w:abstractNumId w:val="16"/>
  </w:num>
  <w:num w:numId="13" w16cid:durableId="1975677668">
    <w:abstractNumId w:val="4"/>
  </w:num>
  <w:num w:numId="14" w16cid:durableId="968441099">
    <w:abstractNumId w:val="22"/>
  </w:num>
  <w:num w:numId="15" w16cid:durableId="2140217333">
    <w:abstractNumId w:val="0"/>
  </w:num>
  <w:num w:numId="16" w16cid:durableId="2015759259">
    <w:abstractNumId w:val="8"/>
  </w:num>
  <w:num w:numId="17" w16cid:durableId="2146005554">
    <w:abstractNumId w:val="14"/>
  </w:num>
  <w:num w:numId="18" w16cid:durableId="1071345670">
    <w:abstractNumId w:val="23"/>
  </w:num>
  <w:num w:numId="19" w16cid:durableId="668366374">
    <w:abstractNumId w:val="12"/>
  </w:num>
  <w:num w:numId="20" w16cid:durableId="1385258291">
    <w:abstractNumId w:val="20"/>
  </w:num>
  <w:num w:numId="21" w16cid:durableId="1211041137">
    <w:abstractNumId w:val="11"/>
    <w:lvlOverride w:ilvl="0">
      <w:lvl w:ilvl="0">
        <w:start w:val="1"/>
        <w:numFmt w:val="upperLetter"/>
        <w:suff w:val="nothing"/>
        <w:lvlText w:val="Teil %1 –"/>
        <w:lvlJc w:val="left"/>
        <w:pPr>
          <w:ind w:left="0" w:firstLine="0"/>
        </w:pPr>
        <w:rPr>
          <w:rFonts w:asciiTheme="majorHAnsi" w:hAnsiTheme="majorHAnsi"/>
          <w:b w:val="0"/>
          <w:i w:val="0"/>
          <w:caps/>
          <w:smallCaps w:val="0"/>
          <w:strike w:val="0"/>
          <w:dstrike w:val="0"/>
          <w:vanish w:val="0"/>
          <w:color w:val="auto"/>
          <w:sz w:val="13"/>
          <w:vertAlign w:val="baseline"/>
        </w:rPr>
      </w:lvl>
    </w:lvlOverride>
    <w:lvlOverride w:ilvl="1">
      <w:lvl w:ilvl="1">
        <w:start w:val="1"/>
        <w:numFmt w:val="decimal"/>
        <w:lvlText w:val="%2."/>
        <w:lvlJc w:val="left"/>
        <w:pPr>
          <w:tabs>
            <w:tab w:val="num" w:pos="284"/>
          </w:tabs>
          <w:ind w:left="284" w:firstLine="0"/>
        </w:pPr>
        <w:rPr>
          <w:rFonts w:asciiTheme="majorHAnsi" w:hAnsiTheme="majorHAnsi"/>
          <w:sz w:val="13"/>
        </w:rPr>
      </w:lvl>
    </w:lvlOverride>
    <w:lvlOverride w:ilvl="2">
      <w:lvl w:ilvl="2">
        <w:start w:val="1"/>
        <w:numFmt w:val="decimal"/>
        <w:lvlText w:val="%2.%3."/>
        <w:lvlJc w:val="right"/>
        <w:pPr>
          <w:tabs>
            <w:tab w:val="num" w:pos="284"/>
          </w:tabs>
          <w:ind w:left="284" w:firstLine="0"/>
        </w:pPr>
        <w:rPr>
          <w:rFonts w:asciiTheme="majorHAnsi" w:hAnsiTheme="majorHAnsi" w:hint="default"/>
          <w:b/>
          <w:i w:val="0"/>
          <w:sz w:val="13"/>
        </w:rPr>
      </w:lvl>
    </w:lvlOverride>
    <w:lvlOverride w:ilvl="3">
      <w:lvl w:ilvl="3">
        <w:start w:val="1"/>
        <w:numFmt w:val="none"/>
        <w:lvlText w:val="%4"/>
        <w:lvlJc w:val="left"/>
        <w:pPr>
          <w:ind w:left="284" w:firstLine="0"/>
        </w:pPr>
        <w:rPr>
          <w:rFonts w:hint="default"/>
        </w:rPr>
      </w:lvl>
    </w:lvlOverride>
    <w:lvlOverride w:ilvl="4">
      <w:lvl w:ilvl="4">
        <w:start w:val="1"/>
        <w:numFmt w:val="none"/>
        <w:lvlText w:val="%5"/>
        <w:lvlJc w:val="left"/>
        <w:pPr>
          <w:ind w:left="284" w:firstLine="0"/>
        </w:pPr>
        <w:rPr>
          <w:rFonts w:hint="default"/>
        </w:rPr>
      </w:lvl>
    </w:lvlOverride>
    <w:lvlOverride w:ilvl="5">
      <w:lvl w:ilvl="5">
        <w:start w:val="1"/>
        <w:numFmt w:val="none"/>
        <w:lvlText w:val="%6"/>
        <w:lvlJc w:val="right"/>
        <w:pPr>
          <w:ind w:left="284" w:firstLine="0"/>
        </w:pPr>
        <w:rPr>
          <w:rFonts w:hint="default"/>
        </w:rPr>
      </w:lvl>
    </w:lvlOverride>
    <w:lvlOverride w:ilvl="6">
      <w:lvl w:ilvl="6">
        <w:start w:val="1"/>
        <w:numFmt w:val="none"/>
        <w:lvlText w:val="%7"/>
        <w:lvlJc w:val="left"/>
        <w:pPr>
          <w:ind w:left="284" w:firstLine="0"/>
        </w:pPr>
        <w:rPr>
          <w:rFonts w:hint="default"/>
        </w:rPr>
      </w:lvl>
    </w:lvlOverride>
    <w:lvlOverride w:ilvl="7">
      <w:lvl w:ilvl="7">
        <w:start w:val="1"/>
        <w:numFmt w:val="none"/>
        <w:lvlText w:val="%8"/>
        <w:lvlJc w:val="left"/>
        <w:pPr>
          <w:ind w:left="284" w:firstLine="0"/>
        </w:pPr>
        <w:rPr>
          <w:rFonts w:hint="default"/>
        </w:rPr>
      </w:lvl>
    </w:lvlOverride>
    <w:lvlOverride w:ilvl="8">
      <w:lvl w:ilvl="8">
        <w:start w:val="1"/>
        <w:numFmt w:val="none"/>
        <w:lvlText w:val="%9"/>
        <w:lvlJc w:val="right"/>
        <w:pPr>
          <w:ind w:left="284" w:firstLine="0"/>
        </w:pPr>
        <w:rPr>
          <w:rFonts w:hint="default"/>
        </w:rPr>
      </w:lvl>
    </w:lvlOverride>
  </w:num>
  <w:num w:numId="22" w16cid:durableId="387798960">
    <w:abstractNumId w:val="13"/>
  </w:num>
  <w:num w:numId="23" w16cid:durableId="23676759">
    <w:abstractNumId w:val="25"/>
  </w:num>
  <w:num w:numId="24" w16cid:durableId="979699173">
    <w:abstractNumId w:val="7"/>
  </w:num>
  <w:num w:numId="25" w16cid:durableId="10895005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66659015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15521885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837353725">
    <w:abstractNumId w:val="11"/>
    <w:lvlOverride w:ilvl="0">
      <w:startOverride w:val="2"/>
      <w:lvl w:ilvl="0">
        <w:start w:val="2"/>
        <w:numFmt w:val="upperLetter"/>
        <w:suff w:val="nothing"/>
        <w:lvlText w:val="Teil %1 –"/>
        <w:lvlJc w:val="left"/>
        <w:pPr>
          <w:ind w:left="0" w:firstLine="0"/>
        </w:pPr>
        <w:rPr>
          <w:rFonts w:asciiTheme="majorHAnsi" w:hAnsiTheme="majorHAnsi" w:hint="default"/>
          <w:b w:val="0"/>
          <w:i w:val="0"/>
          <w:caps/>
          <w:smallCaps w:val="0"/>
          <w:strike w:val="0"/>
          <w:dstrike w:val="0"/>
          <w:vanish w:val="0"/>
          <w:color w:val="auto"/>
          <w:sz w:val="13"/>
          <w:vertAlign w:val="baseline"/>
        </w:rPr>
      </w:lvl>
    </w:lvlOverride>
    <w:lvlOverride w:ilvl="1">
      <w:startOverride w:val="12"/>
      <w:lvl w:ilvl="1">
        <w:start w:val="12"/>
        <w:numFmt w:val="decimal"/>
        <w:lvlText w:val="%2."/>
        <w:lvlJc w:val="left"/>
        <w:pPr>
          <w:tabs>
            <w:tab w:val="num" w:pos="284"/>
          </w:tabs>
          <w:ind w:left="284" w:firstLine="0"/>
        </w:pPr>
        <w:rPr>
          <w:rFonts w:asciiTheme="majorHAnsi" w:hAnsiTheme="majorHAnsi" w:hint="default"/>
          <w:sz w:val="13"/>
        </w:rPr>
      </w:lvl>
    </w:lvlOverride>
    <w:lvlOverride w:ilvl="2">
      <w:startOverride w:val="1"/>
      <w:lvl w:ilvl="2">
        <w:start w:val="1"/>
        <w:numFmt w:val="decimal"/>
        <w:lvlText w:val="%2.%3."/>
        <w:lvlJc w:val="right"/>
        <w:pPr>
          <w:tabs>
            <w:tab w:val="num" w:pos="284"/>
          </w:tabs>
          <w:ind w:left="284" w:firstLine="0"/>
        </w:pPr>
        <w:rPr>
          <w:rFonts w:asciiTheme="majorHAnsi" w:hAnsiTheme="majorHAnsi" w:hint="default"/>
          <w:b/>
          <w:i w:val="0"/>
          <w:sz w:val="13"/>
        </w:rPr>
      </w:lvl>
    </w:lvlOverride>
    <w:lvlOverride w:ilvl="3">
      <w:startOverride w:val="1"/>
      <w:lvl w:ilvl="3">
        <w:start w:val="1"/>
        <w:numFmt w:val="none"/>
        <w:lvlText w:val="%4"/>
        <w:lvlJc w:val="left"/>
        <w:pPr>
          <w:ind w:left="284" w:firstLine="0"/>
        </w:pPr>
        <w:rPr>
          <w:rFonts w:hint="default"/>
        </w:rPr>
      </w:lvl>
    </w:lvlOverride>
    <w:lvlOverride w:ilvl="4">
      <w:startOverride w:val="1"/>
      <w:lvl w:ilvl="4">
        <w:start w:val="1"/>
        <w:numFmt w:val="none"/>
        <w:lvlText w:val="%5"/>
        <w:lvlJc w:val="left"/>
        <w:pPr>
          <w:ind w:left="284" w:firstLine="0"/>
        </w:pPr>
        <w:rPr>
          <w:rFonts w:hint="default"/>
        </w:rPr>
      </w:lvl>
    </w:lvlOverride>
    <w:lvlOverride w:ilvl="5">
      <w:startOverride w:val="1"/>
      <w:lvl w:ilvl="5">
        <w:start w:val="1"/>
        <w:numFmt w:val="none"/>
        <w:lvlText w:val="%6"/>
        <w:lvlJc w:val="right"/>
        <w:pPr>
          <w:ind w:left="284" w:firstLine="0"/>
        </w:pPr>
        <w:rPr>
          <w:rFonts w:hint="default"/>
        </w:rPr>
      </w:lvl>
    </w:lvlOverride>
    <w:lvlOverride w:ilvl="6">
      <w:startOverride w:val="1"/>
      <w:lvl w:ilvl="6">
        <w:start w:val="1"/>
        <w:numFmt w:val="none"/>
        <w:lvlText w:val="%7"/>
        <w:lvlJc w:val="left"/>
        <w:pPr>
          <w:ind w:left="284" w:firstLine="0"/>
        </w:pPr>
        <w:rPr>
          <w:rFonts w:hint="default"/>
        </w:rPr>
      </w:lvl>
    </w:lvlOverride>
    <w:lvlOverride w:ilvl="7">
      <w:startOverride w:val="1"/>
      <w:lvl w:ilvl="7">
        <w:start w:val="1"/>
        <w:numFmt w:val="none"/>
        <w:lvlText w:val="%8"/>
        <w:lvlJc w:val="left"/>
        <w:pPr>
          <w:ind w:left="284" w:firstLine="0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lvlText w:val="%9"/>
        <w:lvlJc w:val="right"/>
        <w:pPr>
          <w:ind w:left="284" w:firstLine="0"/>
        </w:pPr>
        <w:rPr>
          <w:rFonts w:hint="default"/>
        </w:rPr>
      </w:lvl>
    </w:lvlOverride>
  </w:num>
  <w:num w:numId="29" w16cid:durableId="176252851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61561698">
    <w:abstractNumId w:val="24"/>
  </w:num>
  <w:num w:numId="31" w16cid:durableId="2083943673">
    <w:abstractNumId w:val="21"/>
  </w:num>
  <w:num w:numId="32" w16cid:durableId="883710015">
    <w:abstractNumId w:val="2"/>
  </w:num>
  <w:num w:numId="33" w16cid:durableId="97144676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756049563">
    <w:abstractNumId w:val="10"/>
  </w:num>
  <w:num w:numId="35" w16cid:durableId="146868111">
    <w:abstractNumId w:val="15"/>
  </w:num>
  <w:num w:numId="36" w16cid:durableId="1476482457">
    <w:abstractNumId w:val="24"/>
    <w:lvlOverride w:ilvl="0">
      <w:startOverride w:val="3"/>
    </w:lvlOverride>
    <w:lvlOverride w:ilvl="1">
      <w:startOverride w:val="16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2248339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hideSpellingErrors/>
  <w:hideGrammaticalErrors/>
  <w:proofState w:spelling="dirty" w:grammar="dirty"/>
  <w:stylePaneFormatFilter w:val="D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1"/>
  <w:stylePaneSortMethod w:val="0000"/>
  <w:trackRevisions/>
  <w:doNotTrackFormatting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56CA50E9-3892-460B-B7A8-C0EB0F3CA40C}"/>
    <w:docVar w:name="dgnword-eventsink" w:val="1806354574624"/>
  </w:docVars>
  <w:rsids>
    <w:rsidRoot w:val="00421037"/>
    <w:rsid w:val="0000022D"/>
    <w:rsid w:val="00003FFE"/>
    <w:rsid w:val="00007825"/>
    <w:rsid w:val="00010143"/>
    <w:rsid w:val="00015155"/>
    <w:rsid w:val="000200E3"/>
    <w:rsid w:val="000211A6"/>
    <w:rsid w:val="00024E13"/>
    <w:rsid w:val="0002719A"/>
    <w:rsid w:val="000312A3"/>
    <w:rsid w:val="0003631F"/>
    <w:rsid w:val="00037B33"/>
    <w:rsid w:val="00040D87"/>
    <w:rsid w:val="00041939"/>
    <w:rsid w:val="000419D4"/>
    <w:rsid w:val="000436A8"/>
    <w:rsid w:val="00044441"/>
    <w:rsid w:val="00044662"/>
    <w:rsid w:val="000557F7"/>
    <w:rsid w:val="000631E6"/>
    <w:rsid w:val="00070096"/>
    <w:rsid w:val="0007104A"/>
    <w:rsid w:val="000720C0"/>
    <w:rsid w:val="000742B8"/>
    <w:rsid w:val="00083389"/>
    <w:rsid w:val="000873E7"/>
    <w:rsid w:val="000904EA"/>
    <w:rsid w:val="0009093B"/>
    <w:rsid w:val="000913E5"/>
    <w:rsid w:val="00093BC4"/>
    <w:rsid w:val="000943AD"/>
    <w:rsid w:val="00094D5F"/>
    <w:rsid w:val="00094F0A"/>
    <w:rsid w:val="000A0702"/>
    <w:rsid w:val="000A3D9A"/>
    <w:rsid w:val="000A4FA9"/>
    <w:rsid w:val="000A6DB8"/>
    <w:rsid w:val="000C2D55"/>
    <w:rsid w:val="000C3C7B"/>
    <w:rsid w:val="000C70CD"/>
    <w:rsid w:val="000D7A5A"/>
    <w:rsid w:val="000E0BE9"/>
    <w:rsid w:val="000F0107"/>
    <w:rsid w:val="000F2C45"/>
    <w:rsid w:val="0010500D"/>
    <w:rsid w:val="00107074"/>
    <w:rsid w:val="001106E5"/>
    <w:rsid w:val="00115CC7"/>
    <w:rsid w:val="00131D82"/>
    <w:rsid w:val="00133A7E"/>
    <w:rsid w:val="001410F6"/>
    <w:rsid w:val="00150AAB"/>
    <w:rsid w:val="00156935"/>
    <w:rsid w:val="00156ED0"/>
    <w:rsid w:val="00157D56"/>
    <w:rsid w:val="00163AAE"/>
    <w:rsid w:val="0016761A"/>
    <w:rsid w:val="001769A4"/>
    <w:rsid w:val="001772C1"/>
    <w:rsid w:val="00177F7D"/>
    <w:rsid w:val="00180576"/>
    <w:rsid w:val="00180AEE"/>
    <w:rsid w:val="00195307"/>
    <w:rsid w:val="00196902"/>
    <w:rsid w:val="001A02F6"/>
    <w:rsid w:val="001A0612"/>
    <w:rsid w:val="001A1DB5"/>
    <w:rsid w:val="001A6E15"/>
    <w:rsid w:val="001A6E5B"/>
    <w:rsid w:val="001A7804"/>
    <w:rsid w:val="001B46FD"/>
    <w:rsid w:val="001B7084"/>
    <w:rsid w:val="001C2299"/>
    <w:rsid w:val="001D601A"/>
    <w:rsid w:val="001E1201"/>
    <w:rsid w:val="001E3248"/>
    <w:rsid w:val="001F5AFB"/>
    <w:rsid w:val="0020376D"/>
    <w:rsid w:val="002119E4"/>
    <w:rsid w:val="0021261E"/>
    <w:rsid w:val="00213C73"/>
    <w:rsid w:val="002169C2"/>
    <w:rsid w:val="00217577"/>
    <w:rsid w:val="002212E7"/>
    <w:rsid w:val="002340D0"/>
    <w:rsid w:val="00240D7B"/>
    <w:rsid w:val="0024492E"/>
    <w:rsid w:val="00244CA9"/>
    <w:rsid w:val="00246B62"/>
    <w:rsid w:val="00250563"/>
    <w:rsid w:val="002548B9"/>
    <w:rsid w:val="00255678"/>
    <w:rsid w:val="00256536"/>
    <w:rsid w:val="00256F2A"/>
    <w:rsid w:val="002579DE"/>
    <w:rsid w:val="002639CE"/>
    <w:rsid w:val="00263C4D"/>
    <w:rsid w:val="002673BF"/>
    <w:rsid w:val="002711DD"/>
    <w:rsid w:val="00273710"/>
    <w:rsid w:val="00280D8F"/>
    <w:rsid w:val="00287124"/>
    <w:rsid w:val="002916A8"/>
    <w:rsid w:val="0029623B"/>
    <w:rsid w:val="00296EFB"/>
    <w:rsid w:val="002A0C15"/>
    <w:rsid w:val="002A0C25"/>
    <w:rsid w:val="002B0CD4"/>
    <w:rsid w:val="002B29F8"/>
    <w:rsid w:val="002B3C7E"/>
    <w:rsid w:val="002B4742"/>
    <w:rsid w:val="002B7871"/>
    <w:rsid w:val="002B78D8"/>
    <w:rsid w:val="002B7F9D"/>
    <w:rsid w:val="002C085B"/>
    <w:rsid w:val="002C215C"/>
    <w:rsid w:val="002C34CA"/>
    <w:rsid w:val="002D275D"/>
    <w:rsid w:val="002D3641"/>
    <w:rsid w:val="002D5415"/>
    <w:rsid w:val="002D5820"/>
    <w:rsid w:val="002D6722"/>
    <w:rsid w:val="002D77D2"/>
    <w:rsid w:val="002F5F29"/>
    <w:rsid w:val="002F701D"/>
    <w:rsid w:val="00307AE6"/>
    <w:rsid w:val="00312348"/>
    <w:rsid w:val="003131BA"/>
    <w:rsid w:val="00313F01"/>
    <w:rsid w:val="0031484B"/>
    <w:rsid w:val="003149AD"/>
    <w:rsid w:val="00315C76"/>
    <w:rsid w:val="0031644F"/>
    <w:rsid w:val="00322074"/>
    <w:rsid w:val="00327D08"/>
    <w:rsid w:val="00332D8A"/>
    <w:rsid w:val="00334A72"/>
    <w:rsid w:val="00346A4D"/>
    <w:rsid w:val="00350610"/>
    <w:rsid w:val="003540FA"/>
    <w:rsid w:val="003656C7"/>
    <w:rsid w:val="003672B2"/>
    <w:rsid w:val="00371500"/>
    <w:rsid w:val="00371623"/>
    <w:rsid w:val="00372B5B"/>
    <w:rsid w:val="003742EF"/>
    <w:rsid w:val="003A15AD"/>
    <w:rsid w:val="003B0FE6"/>
    <w:rsid w:val="003B14AF"/>
    <w:rsid w:val="003B1C57"/>
    <w:rsid w:val="003B2C25"/>
    <w:rsid w:val="003C03BC"/>
    <w:rsid w:val="003C151A"/>
    <w:rsid w:val="003C46A4"/>
    <w:rsid w:val="003C593F"/>
    <w:rsid w:val="003D0FBF"/>
    <w:rsid w:val="003D1779"/>
    <w:rsid w:val="003D1EBD"/>
    <w:rsid w:val="003D2286"/>
    <w:rsid w:val="003D68F4"/>
    <w:rsid w:val="003D6A24"/>
    <w:rsid w:val="003E03AF"/>
    <w:rsid w:val="003F36B6"/>
    <w:rsid w:val="003F4F94"/>
    <w:rsid w:val="004020E8"/>
    <w:rsid w:val="00405528"/>
    <w:rsid w:val="004066B3"/>
    <w:rsid w:val="0041679B"/>
    <w:rsid w:val="00417F5B"/>
    <w:rsid w:val="00421037"/>
    <w:rsid w:val="004231B6"/>
    <w:rsid w:val="0043201B"/>
    <w:rsid w:val="00434485"/>
    <w:rsid w:val="004349D5"/>
    <w:rsid w:val="00436F80"/>
    <w:rsid w:val="00437EC7"/>
    <w:rsid w:val="00442E3C"/>
    <w:rsid w:val="00442E71"/>
    <w:rsid w:val="00445431"/>
    <w:rsid w:val="004556C9"/>
    <w:rsid w:val="00455F80"/>
    <w:rsid w:val="004639BE"/>
    <w:rsid w:val="00466074"/>
    <w:rsid w:val="004708BE"/>
    <w:rsid w:val="00472400"/>
    <w:rsid w:val="004737F2"/>
    <w:rsid w:val="00477E82"/>
    <w:rsid w:val="00484D31"/>
    <w:rsid w:val="0048525B"/>
    <w:rsid w:val="004866F8"/>
    <w:rsid w:val="0048712E"/>
    <w:rsid w:val="004902AB"/>
    <w:rsid w:val="0049279B"/>
    <w:rsid w:val="00497C0B"/>
    <w:rsid w:val="004A01A2"/>
    <w:rsid w:val="004A36D5"/>
    <w:rsid w:val="004A3C75"/>
    <w:rsid w:val="004A648B"/>
    <w:rsid w:val="004A753C"/>
    <w:rsid w:val="004A76BF"/>
    <w:rsid w:val="004B2C2C"/>
    <w:rsid w:val="004B791B"/>
    <w:rsid w:val="004C0777"/>
    <w:rsid w:val="004C18B1"/>
    <w:rsid w:val="004C6481"/>
    <w:rsid w:val="004D2B76"/>
    <w:rsid w:val="004D7D58"/>
    <w:rsid w:val="004E1AAC"/>
    <w:rsid w:val="004E4B8A"/>
    <w:rsid w:val="004E59DB"/>
    <w:rsid w:val="004F2A3E"/>
    <w:rsid w:val="004F3F7C"/>
    <w:rsid w:val="004F4A68"/>
    <w:rsid w:val="004F58D1"/>
    <w:rsid w:val="004F7BCC"/>
    <w:rsid w:val="0050148D"/>
    <w:rsid w:val="005019FB"/>
    <w:rsid w:val="005112CE"/>
    <w:rsid w:val="005166C0"/>
    <w:rsid w:val="00524270"/>
    <w:rsid w:val="00525373"/>
    <w:rsid w:val="005337C9"/>
    <w:rsid w:val="00533CE0"/>
    <w:rsid w:val="005361C9"/>
    <w:rsid w:val="00540FBB"/>
    <w:rsid w:val="005411C1"/>
    <w:rsid w:val="005434C5"/>
    <w:rsid w:val="00546832"/>
    <w:rsid w:val="00551FB2"/>
    <w:rsid w:val="00563350"/>
    <w:rsid w:val="00564AD8"/>
    <w:rsid w:val="00564C8D"/>
    <w:rsid w:val="00571719"/>
    <w:rsid w:val="00571A09"/>
    <w:rsid w:val="00581F9C"/>
    <w:rsid w:val="005865DE"/>
    <w:rsid w:val="0058741B"/>
    <w:rsid w:val="005946B7"/>
    <w:rsid w:val="00596B1F"/>
    <w:rsid w:val="00597087"/>
    <w:rsid w:val="005A6EB1"/>
    <w:rsid w:val="005B4A7D"/>
    <w:rsid w:val="005C1A68"/>
    <w:rsid w:val="005C2DF9"/>
    <w:rsid w:val="005C3596"/>
    <w:rsid w:val="005C5CC2"/>
    <w:rsid w:val="005C7677"/>
    <w:rsid w:val="005C7ED4"/>
    <w:rsid w:val="00600D1C"/>
    <w:rsid w:val="00603FB9"/>
    <w:rsid w:val="00605102"/>
    <w:rsid w:val="0061353D"/>
    <w:rsid w:val="00623222"/>
    <w:rsid w:val="00623C8F"/>
    <w:rsid w:val="00626D30"/>
    <w:rsid w:val="00643CC4"/>
    <w:rsid w:val="0065377E"/>
    <w:rsid w:val="00660CD4"/>
    <w:rsid w:val="00667BBA"/>
    <w:rsid w:val="00670FF1"/>
    <w:rsid w:val="00682738"/>
    <w:rsid w:val="00683BB7"/>
    <w:rsid w:val="00684A75"/>
    <w:rsid w:val="00686CD6"/>
    <w:rsid w:val="00686D61"/>
    <w:rsid w:val="00686F83"/>
    <w:rsid w:val="00696690"/>
    <w:rsid w:val="006A18A1"/>
    <w:rsid w:val="006A4658"/>
    <w:rsid w:val="006A4934"/>
    <w:rsid w:val="006A4C75"/>
    <w:rsid w:val="006C15E1"/>
    <w:rsid w:val="006C4E6A"/>
    <w:rsid w:val="006D3799"/>
    <w:rsid w:val="006D398A"/>
    <w:rsid w:val="006D4ACB"/>
    <w:rsid w:val="006D6E33"/>
    <w:rsid w:val="006E148D"/>
    <w:rsid w:val="006E2330"/>
    <w:rsid w:val="006F3558"/>
    <w:rsid w:val="006F3EC4"/>
    <w:rsid w:val="0070227D"/>
    <w:rsid w:val="00703AC6"/>
    <w:rsid w:val="00705FA3"/>
    <w:rsid w:val="00707736"/>
    <w:rsid w:val="00707A56"/>
    <w:rsid w:val="00707AE8"/>
    <w:rsid w:val="00714AB5"/>
    <w:rsid w:val="00717554"/>
    <w:rsid w:val="00717624"/>
    <w:rsid w:val="007211BC"/>
    <w:rsid w:val="0072157C"/>
    <w:rsid w:val="00721A68"/>
    <w:rsid w:val="00730192"/>
    <w:rsid w:val="007301BA"/>
    <w:rsid w:val="00733869"/>
    <w:rsid w:val="00740D36"/>
    <w:rsid w:val="00745D54"/>
    <w:rsid w:val="00756835"/>
    <w:rsid w:val="00761760"/>
    <w:rsid w:val="00761BE8"/>
    <w:rsid w:val="007648AA"/>
    <w:rsid w:val="007662C1"/>
    <w:rsid w:val="00772CB6"/>
    <w:rsid w:val="0077405C"/>
    <w:rsid w:val="00776623"/>
    <w:rsid w:val="007839E6"/>
    <w:rsid w:val="00795CBA"/>
    <w:rsid w:val="007A4921"/>
    <w:rsid w:val="007A4B69"/>
    <w:rsid w:val="007A7C3D"/>
    <w:rsid w:val="007B22DE"/>
    <w:rsid w:val="007B3886"/>
    <w:rsid w:val="007B53EE"/>
    <w:rsid w:val="007C1C2B"/>
    <w:rsid w:val="007C2B28"/>
    <w:rsid w:val="007C5843"/>
    <w:rsid w:val="007D4A2E"/>
    <w:rsid w:val="007D5D06"/>
    <w:rsid w:val="007D67C8"/>
    <w:rsid w:val="007E3D74"/>
    <w:rsid w:val="007E4225"/>
    <w:rsid w:val="007E6C72"/>
    <w:rsid w:val="007F24E5"/>
    <w:rsid w:val="007F34B6"/>
    <w:rsid w:val="007F3BE8"/>
    <w:rsid w:val="007F3C31"/>
    <w:rsid w:val="007F423D"/>
    <w:rsid w:val="00806E92"/>
    <w:rsid w:val="0081556A"/>
    <w:rsid w:val="00815C1F"/>
    <w:rsid w:val="00821F83"/>
    <w:rsid w:val="00822F8B"/>
    <w:rsid w:val="008238F1"/>
    <w:rsid w:val="008300AD"/>
    <w:rsid w:val="00833AA0"/>
    <w:rsid w:val="00835002"/>
    <w:rsid w:val="008423F6"/>
    <w:rsid w:val="00853B3B"/>
    <w:rsid w:val="0085528A"/>
    <w:rsid w:val="00856074"/>
    <w:rsid w:val="008577BD"/>
    <w:rsid w:val="00857D92"/>
    <w:rsid w:val="00860410"/>
    <w:rsid w:val="00863F9A"/>
    <w:rsid w:val="00872449"/>
    <w:rsid w:val="00872D05"/>
    <w:rsid w:val="0087499D"/>
    <w:rsid w:val="00882BB6"/>
    <w:rsid w:val="00882F7D"/>
    <w:rsid w:val="0088306B"/>
    <w:rsid w:val="0088442B"/>
    <w:rsid w:val="0089346F"/>
    <w:rsid w:val="0089467F"/>
    <w:rsid w:val="008A02CC"/>
    <w:rsid w:val="008A0718"/>
    <w:rsid w:val="008A1EA1"/>
    <w:rsid w:val="008A22C1"/>
    <w:rsid w:val="008A79DA"/>
    <w:rsid w:val="008B0FA1"/>
    <w:rsid w:val="008B1CF6"/>
    <w:rsid w:val="008B395B"/>
    <w:rsid w:val="008B6097"/>
    <w:rsid w:val="008B7A4A"/>
    <w:rsid w:val="008C4F26"/>
    <w:rsid w:val="008C5C2B"/>
    <w:rsid w:val="008D016E"/>
    <w:rsid w:val="008D227C"/>
    <w:rsid w:val="008D2C81"/>
    <w:rsid w:val="008E4D89"/>
    <w:rsid w:val="008F2B47"/>
    <w:rsid w:val="008F3876"/>
    <w:rsid w:val="008F7F3D"/>
    <w:rsid w:val="009048DA"/>
    <w:rsid w:val="0090581A"/>
    <w:rsid w:val="00914F44"/>
    <w:rsid w:val="00915B5D"/>
    <w:rsid w:val="009171A1"/>
    <w:rsid w:val="009213B6"/>
    <w:rsid w:val="00927DEC"/>
    <w:rsid w:val="00932142"/>
    <w:rsid w:val="00936332"/>
    <w:rsid w:val="00936D8E"/>
    <w:rsid w:val="009407EA"/>
    <w:rsid w:val="00941CA3"/>
    <w:rsid w:val="00951C22"/>
    <w:rsid w:val="0095227D"/>
    <w:rsid w:val="009626DD"/>
    <w:rsid w:val="00971266"/>
    <w:rsid w:val="0097321D"/>
    <w:rsid w:val="009827AA"/>
    <w:rsid w:val="00986B82"/>
    <w:rsid w:val="0098740D"/>
    <w:rsid w:val="00987C1C"/>
    <w:rsid w:val="00990011"/>
    <w:rsid w:val="009A0535"/>
    <w:rsid w:val="009A0D7F"/>
    <w:rsid w:val="009A6384"/>
    <w:rsid w:val="009B13ED"/>
    <w:rsid w:val="009B144D"/>
    <w:rsid w:val="009B2C72"/>
    <w:rsid w:val="009D3085"/>
    <w:rsid w:val="009D69BD"/>
    <w:rsid w:val="009E7598"/>
    <w:rsid w:val="009F332B"/>
    <w:rsid w:val="009F3681"/>
    <w:rsid w:val="009F6BBF"/>
    <w:rsid w:val="009F6FA6"/>
    <w:rsid w:val="00A0007B"/>
    <w:rsid w:val="00A02213"/>
    <w:rsid w:val="00A1285A"/>
    <w:rsid w:val="00A2184E"/>
    <w:rsid w:val="00A2197B"/>
    <w:rsid w:val="00A32157"/>
    <w:rsid w:val="00A331F1"/>
    <w:rsid w:val="00A36B74"/>
    <w:rsid w:val="00A43786"/>
    <w:rsid w:val="00A438DF"/>
    <w:rsid w:val="00A51624"/>
    <w:rsid w:val="00A53334"/>
    <w:rsid w:val="00A66C3F"/>
    <w:rsid w:val="00A67858"/>
    <w:rsid w:val="00A718D0"/>
    <w:rsid w:val="00A74022"/>
    <w:rsid w:val="00A74C1C"/>
    <w:rsid w:val="00A807BD"/>
    <w:rsid w:val="00A85309"/>
    <w:rsid w:val="00A86A38"/>
    <w:rsid w:val="00A905BE"/>
    <w:rsid w:val="00A91F4D"/>
    <w:rsid w:val="00A9200A"/>
    <w:rsid w:val="00A9436D"/>
    <w:rsid w:val="00A94A77"/>
    <w:rsid w:val="00A94E98"/>
    <w:rsid w:val="00A96BBA"/>
    <w:rsid w:val="00A96D4A"/>
    <w:rsid w:val="00AA1210"/>
    <w:rsid w:val="00AA785C"/>
    <w:rsid w:val="00AB56B2"/>
    <w:rsid w:val="00AB7E29"/>
    <w:rsid w:val="00AC011D"/>
    <w:rsid w:val="00AC177D"/>
    <w:rsid w:val="00AC36CF"/>
    <w:rsid w:val="00AD1575"/>
    <w:rsid w:val="00AE1AA7"/>
    <w:rsid w:val="00AE4E43"/>
    <w:rsid w:val="00AE6C1A"/>
    <w:rsid w:val="00AE782B"/>
    <w:rsid w:val="00AF178D"/>
    <w:rsid w:val="00AF338C"/>
    <w:rsid w:val="00B02FC3"/>
    <w:rsid w:val="00B103B7"/>
    <w:rsid w:val="00B129C7"/>
    <w:rsid w:val="00B13E4E"/>
    <w:rsid w:val="00B21A53"/>
    <w:rsid w:val="00B222E0"/>
    <w:rsid w:val="00B25D82"/>
    <w:rsid w:val="00B27212"/>
    <w:rsid w:val="00B347F1"/>
    <w:rsid w:val="00B37F32"/>
    <w:rsid w:val="00B47527"/>
    <w:rsid w:val="00B54CEC"/>
    <w:rsid w:val="00B55C7D"/>
    <w:rsid w:val="00B56D92"/>
    <w:rsid w:val="00B57ADE"/>
    <w:rsid w:val="00B60E79"/>
    <w:rsid w:val="00B66EE3"/>
    <w:rsid w:val="00B73D7A"/>
    <w:rsid w:val="00B74C5E"/>
    <w:rsid w:val="00B82387"/>
    <w:rsid w:val="00B90A7E"/>
    <w:rsid w:val="00BA2318"/>
    <w:rsid w:val="00BA49B6"/>
    <w:rsid w:val="00BB3D23"/>
    <w:rsid w:val="00BB6BB6"/>
    <w:rsid w:val="00BC1CBD"/>
    <w:rsid w:val="00BC2A58"/>
    <w:rsid w:val="00BD3369"/>
    <w:rsid w:val="00BD4CBD"/>
    <w:rsid w:val="00BD68BA"/>
    <w:rsid w:val="00BE006E"/>
    <w:rsid w:val="00BE6ECE"/>
    <w:rsid w:val="00BE7670"/>
    <w:rsid w:val="00BF615E"/>
    <w:rsid w:val="00BF6AFC"/>
    <w:rsid w:val="00C0083B"/>
    <w:rsid w:val="00C01B32"/>
    <w:rsid w:val="00C02F75"/>
    <w:rsid w:val="00C049F0"/>
    <w:rsid w:val="00C117BD"/>
    <w:rsid w:val="00C162D1"/>
    <w:rsid w:val="00C246A1"/>
    <w:rsid w:val="00C25102"/>
    <w:rsid w:val="00C30A1A"/>
    <w:rsid w:val="00C31E69"/>
    <w:rsid w:val="00C41CCB"/>
    <w:rsid w:val="00C42DC6"/>
    <w:rsid w:val="00C45DB9"/>
    <w:rsid w:val="00C47FDD"/>
    <w:rsid w:val="00C54779"/>
    <w:rsid w:val="00C664E5"/>
    <w:rsid w:val="00C7096B"/>
    <w:rsid w:val="00C71AA5"/>
    <w:rsid w:val="00C724F6"/>
    <w:rsid w:val="00C81892"/>
    <w:rsid w:val="00C96497"/>
    <w:rsid w:val="00CB305C"/>
    <w:rsid w:val="00CD2C57"/>
    <w:rsid w:val="00CE7654"/>
    <w:rsid w:val="00CF03AE"/>
    <w:rsid w:val="00CF2917"/>
    <w:rsid w:val="00CF3788"/>
    <w:rsid w:val="00CF4605"/>
    <w:rsid w:val="00CF5079"/>
    <w:rsid w:val="00CF52C0"/>
    <w:rsid w:val="00CF7068"/>
    <w:rsid w:val="00D020A4"/>
    <w:rsid w:val="00D1606A"/>
    <w:rsid w:val="00D203FF"/>
    <w:rsid w:val="00D23701"/>
    <w:rsid w:val="00D24DC3"/>
    <w:rsid w:val="00D26C94"/>
    <w:rsid w:val="00D379F0"/>
    <w:rsid w:val="00D41D55"/>
    <w:rsid w:val="00D450BE"/>
    <w:rsid w:val="00D45D1B"/>
    <w:rsid w:val="00D47C2D"/>
    <w:rsid w:val="00D57714"/>
    <w:rsid w:val="00D661BC"/>
    <w:rsid w:val="00D6750E"/>
    <w:rsid w:val="00D67D1D"/>
    <w:rsid w:val="00D67DFA"/>
    <w:rsid w:val="00D76A3E"/>
    <w:rsid w:val="00D80C1F"/>
    <w:rsid w:val="00D81B98"/>
    <w:rsid w:val="00D82D6A"/>
    <w:rsid w:val="00D83A1E"/>
    <w:rsid w:val="00D8471B"/>
    <w:rsid w:val="00DA0787"/>
    <w:rsid w:val="00DA27C6"/>
    <w:rsid w:val="00DA54F0"/>
    <w:rsid w:val="00DA6907"/>
    <w:rsid w:val="00DB0690"/>
    <w:rsid w:val="00DC0441"/>
    <w:rsid w:val="00DC76E9"/>
    <w:rsid w:val="00DD20B2"/>
    <w:rsid w:val="00DD5A56"/>
    <w:rsid w:val="00DE1478"/>
    <w:rsid w:val="00DE77B6"/>
    <w:rsid w:val="00DF139F"/>
    <w:rsid w:val="00DF58FB"/>
    <w:rsid w:val="00DF6ECC"/>
    <w:rsid w:val="00E0011A"/>
    <w:rsid w:val="00E005D3"/>
    <w:rsid w:val="00E015FF"/>
    <w:rsid w:val="00E02C4B"/>
    <w:rsid w:val="00E031B3"/>
    <w:rsid w:val="00E0465A"/>
    <w:rsid w:val="00E11969"/>
    <w:rsid w:val="00E16A7C"/>
    <w:rsid w:val="00E17495"/>
    <w:rsid w:val="00E27BAA"/>
    <w:rsid w:val="00E32097"/>
    <w:rsid w:val="00E469AC"/>
    <w:rsid w:val="00E47823"/>
    <w:rsid w:val="00E5237A"/>
    <w:rsid w:val="00E65E37"/>
    <w:rsid w:val="00E66DF9"/>
    <w:rsid w:val="00E8587F"/>
    <w:rsid w:val="00E90E0C"/>
    <w:rsid w:val="00E938A6"/>
    <w:rsid w:val="00E944B7"/>
    <w:rsid w:val="00E97FB8"/>
    <w:rsid w:val="00EA04DA"/>
    <w:rsid w:val="00EA6077"/>
    <w:rsid w:val="00EB1893"/>
    <w:rsid w:val="00EB3090"/>
    <w:rsid w:val="00EB473A"/>
    <w:rsid w:val="00EC116A"/>
    <w:rsid w:val="00EC1B57"/>
    <w:rsid w:val="00EC21CB"/>
    <w:rsid w:val="00EC2586"/>
    <w:rsid w:val="00EC5C2A"/>
    <w:rsid w:val="00ED21B7"/>
    <w:rsid w:val="00EE013E"/>
    <w:rsid w:val="00EE0E03"/>
    <w:rsid w:val="00EE2779"/>
    <w:rsid w:val="00EE3FA6"/>
    <w:rsid w:val="00EE597C"/>
    <w:rsid w:val="00EE6D77"/>
    <w:rsid w:val="00EE761B"/>
    <w:rsid w:val="00EF6A11"/>
    <w:rsid w:val="00EF748E"/>
    <w:rsid w:val="00F014FD"/>
    <w:rsid w:val="00F1773E"/>
    <w:rsid w:val="00F30E38"/>
    <w:rsid w:val="00F32DA2"/>
    <w:rsid w:val="00F343C2"/>
    <w:rsid w:val="00F41369"/>
    <w:rsid w:val="00F420D2"/>
    <w:rsid w:val="00F42A04"/>
    <w:rsid w:val="00F43A0A"/>
    <w:rsid w:val="00F43E93"/>
    <w:rsid w:val="00F502F8"/>
    <w:rsid w:val="00F52B6F"/>
    <w:rsid w:val="00F5395D"/>
    <w:rsid w:val="00F556DA"/>
    <w:rsid w:val="00F6342E"/>
    <w:rsid w:val="00F65B2F"/>
    <w:rsid w:val="00F70CA1"/>
    <w:rsid w:val="00F720DB"/>
    <w:rsid w:val="00F73846"/>
    <w:rsid w:val="00F805F5"/>
    <w:rsid w:val="00F81744"/>
    <w:rsid w:val="00F87D5C"/>
    <w:rsid w:val="00F93955"/>
    <w:rsid w:val="00F973F1"/>
    <w:rsid w:val="00FA2276"/>
    <w:rsid w:val="00FA3F6D"/>
    <w:rsid w:val="00FA5BEB"/>
    <w:rsid w:val="00FA7C6E"/>
    <w:rsid w:val="00FB64CB"/>
    <w:rsid w:val="00FB687C"/>
    <w:rsid w:val="00FB7125"/>
    <w:rsid w:val="00FB7A42"/>
    <w:rsid w:val="00FC0412"/>
    <w:rsid w:val="00FC68B9"/>
    <w:rsid w:val="00FC7334"/>
    <w:rsid w:val="00FC73CE"/>
    <w:rsid w:val="00FD0789"/>
    <w:rsid w:val="00FD399E"/>
    <w:rsid w:val="00FD44F6"/>
    <w:rsid w:val="00FD4B0E"/>
    <w:rsid w:val="00FD4E8A"/>
    <w:rsid w:val="00FD5BD4"/>
    <w:rsid w:val="00FE63D3"/>
    <w:rsid w:val="00FF218B"/>
    <w:rsid w:val="02A574AC"/>
    <w:rsid w:val="0AB08691"/>
    <w:rsid w:val="0F15CC81"/>
    <w:rsid w:val="13BBC1F6"/>
    <w:rsid w:val="18806278"/>
    <w:rsid w:val="1F3C93AA"/>
    <w:rsid w:val="201E282B"/>
    <w:rsid w:val="206D3CB3"/>
    <w:rsid w:val="245C51CA"/>
    <w:rsid w:val="2793F28C"/>
    <w:rsid w:val="292FC2ED"/>
    <w:rsid w:val="2A025523"/>
    <w:rsid w:val="2AD68A54"/>
    <w:rsid w:val="2BF9387C"/>
    <w:rsid w:val="2E281726"/>
    <w:rsid w:val="2F5E33DC"/>
    <w:rsid w:val="313D20B8"/>
    <w:rsid w:val="31466907"/>
    <w:rsid w:val="31B319C0"/>
    <w:rsid w:val="31BA227C"/>
    <w:rsid w:val="33A95243"/>
    <w:rsid w:val="35606665"/>
    <w:rsid w:val="35D36D7F"/>
    <w:rsid w:val="38BE9327"/>
    <w:rsid w:val="3D01E93C"/>
    <w:rsid w:val="3F752B64"/>
    <w:rsid w:val="428CA9E7"/>
    <w:rsid w:val="44DB0C7E"/>
    <w:rsid w:val="454A0B97"/>
    <w:rsid w:val="456333F4"/>
    <w:rsid w:val="46FF0455"/>
    <w:rsid w:val="48CDE21E"/>
    <w:rsid w:val="49600214"/>
    <w:rsid w:val="4A36A517"/>
    <w:rsid w:val="4CBC81C0"/>
    <w:rsid w:val="4D073DE3"/>
    <w:rsid w:val="4D36C6D2"/>
    <w:rsid w:val="508A6159"/>
    <w:rsid w:val="518717EA"/>
    <w:rsid w:val="5267AFE3"/>
    <w:rsid w:val="53C2021B"/>
    <w:rsid w:val="5DD44D0D"/>
    <w:rsid w:val="5F701D6E"/>
    <w:rsid w:val="633A374E"/>
    <w:rsid w:val="68E08115"/>
    <w:rsid w:val="697B6F85"/>
    <w:rsid w:val="6A7C5176"/>
    <w:rsid w:val="780ACF72"/>
    <w:rsid w:val="78F447FA"/>
    <w:rsid w:val="78FE5E5E"/>
    <w:rsid w:val="7A07BE14"/>
    <w:rsid w:val="7F3B7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0F60DA"/>
  <w15:chartTrackingRefBased/>
  <w15:docId w15:val="{F1EB7768-A233-427D-89EA-22A610965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="Times New Roman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uiPriority="9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/>
    <w:lsdException w:name="footer" w:semiHidden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 w:unhideWhenUsed="1"/>
  </w:latentStyles>
  <w:style w:type="paragraph" w:default="1" w:styleId="Standard">
    <w:name w:val="Normal"/>
    <w:semiHidden/>
    <w:qFormat/>
    <w:rsid w:val="000943AD"/>
    <w:rPr>
      <w:rFonts w:asciiTheme="minorHAnsi" w:hAnsiTheme="minorHAnsi"/>
    </w:rPr>
  </w:style>
  <w:style w:type="paragraph" w:styleId="berschrift1">
    <w:name w:val="heading 1"/>
    <w:aliases w:val="Überschrift Ebene 1 (Teil)"/>
    <w:basedOn w:val="Standard"/>
    <w:next w:val="Inhalt"/>
    <w:link w:val="berschrift1Zchn"/>
    <w:uiPriority w:val="9"/>
    <w:rsid w:val="000211A6"/>
    <w:pPr>
      <w:keepNext/>
      <w:keepLines/>
      <w:tabs>
        <w:tab w:val="left" w:pos="284"/>
      </w:tabs>
      <w:spacing w:after="136" w:line="136" w:lineRule="exact"/>
      <w:outlineLvl w:val="0"/>
    </w:pPr>
    <w:rPr>
      <w:rFonts w:eastAsiaTheme="majorEastAsia" w:cstheme="majorBidi"/>
      <w:b/>
      <w:caps/>
      <w:color w:val="000000" w:themeColor="text1"/>
      <w:sz w:val="13"/>
      <w:szCs w:val="32"/>
    </w:rPr>
  </w:style>
  <w:style w:type="paragraph" w:styleId="berschrift2">
    <w:name w:val="heading 2"/>
    <w:aliases w:val="Überschrift Ebene 2 (Kapitel)"/>
    <w:basedOn w:val="Standard"/>
    <w:next w:val="Inhalt"/>
    <w:link w:val="berschrift2Zchn"/>
    <w:uiPriority w:val="9"/>
    <w:rsid w:val="00932142"/>
    <w:pPr>
      <w:keepNext/>
      <w:tabs>
        <w:tab w:val="left" w:pos="284"/>
      </w:tabs>
      <w:spacing w:line="136" w:lineRule="exact"/>
      <w:outlineLvl w:val="1"/>
    </w:pPr>
    <w:rPr>
      <w:rFonts w:asciiTheme="majorHAnsi" w:hAnsiTheme="majorHAnsi"/>
      <w:b/>
      <w:sz w:val="13"/>
    </w:rPr>
  </w:style>
  <w:style w:type="paragraph" w:styleId="berschrift3">
    <w:name w:val="heading 3"/>
    <w:aliases w:val="Überschrift Ebene 3 (Unterteil)"/>
    <w:basedOn w:val="Standard"/>
    <w:next w:val="Inhalt"/>
    <w:link w:val="berschrift3Zchn"/>
    <w:uiPriority w:val="9"/>
    <w:qFormat/>
    <w:rsid w:val="00932142"/>
    <w:pPr>
      <w:keepNext/>
      <w:tabs>
        <w:tab w:val="left" w:pos="284"/>
      </w:tabs>
      <w:outlineLvl w:val="2"/>
    </w:pPr>
    <w:rPr>
      <w:rFonts w:asciiTheme="majorHAnsi" w:hAnsiTheme="majorHAnsi"/>
      <w:b/>
      <w:sz w:val="13"/>
    </w:rPr>
  </w:style>
  <w:style w:type="paragraph" w:styleId="berschrift4">
    <w:name w:val="heading 4"/>
    <w:basedOn w:val="Standard"/>
    <w:next w:val="Standard"/>
    <w:link w:val="berschrift4Zchn"/>
    <w:uiPriority w:val="9"/>
    <w:semiHidden/>
    <w:qFormat/>
    <w:rsid w:val="00776623"/>
    <w:pPr>
      <w:keepNext/>
      <w:keepLines/>
      <w:numPr>
        <w:ilvl w:val="3"/>
        <w:numId w:val="30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000000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qFormat/>
    <w:rsid w:val="00776623"/>
    <w:pPr>
      <w:keepNext/>
      <w:keepLines/>
      <w:numPr>
        <w:ilvl w:val="4"/>
        <w:numId w:val="30"/>
      </w:numPr>
      <w:spacing w:before="40"/>
      <w:outlineLvl w:val="4"/>
    </w:pPr>
    <w:rPr>
      <w:rFonts w:asciiTheme="majorHAnsi" w:eastAsiaTheme="majorEastAsia" w:hAnsiTheme="majorHAnsi" w:cstheme="majorBidi"/>
      <w:color w:val="000000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qFormat/>
    <w:rsid w:val="00776623"/>
    <w:pPr>
      <w:keepNext/>
      <w:keepLines/>
      <w:numPr>
        <w:ilvl w:val="5"/>
        <w:numId w:val="30"/>
      </w:numPr>
      <w:spacing w:before="40"/>
      <w:outlineLvl w:val="5"/>
    </w:pPr>
    <w:rPr>
      <w:rFonts w:asciiTheme="majorHAnsi" w:eastAsiaTheme="majorEastAsia" w:hAnsiTheme="majorHAnsi" w:cstheme="majorBidi"/>
      <w:color w:val="000000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qFormat/>
    <w:rsid w:val="00776623"/>
    <w:pPr>
      <w:keepNext/>
      <w:keepLines/>
      <w:numPr>
        <w:ilvl w:val="6"/>
        <w:numId w:val="30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000000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9"/>
    <w:semiHidden/>
    <w:qFormat/>
    <w:rsid w:val="00776623"/>
    <w:pPr>
      <w:keepNext/>
      <w:keepLines/>
      <w:numPr>
        <w:ilvl w:val="7"/>
        <w:numId w:val="30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qFormat/>
    <w:rsid w:val="00776623"/>
    <w:pPr>
      <w:keepNext/>
      <w:keepLines/>
      <w:numPr>
        <w:ilvl w:val="8"/>
        <w:numId w:val="30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semiHidden/>
    <w:rsid w:val="00AA785C"/>
    <w:pPr>
      <w:numPr>
        <w:numId w:val="3"/>
      </w:numPr>
      <w:tabs>
        <w:tab w:val="num" w:pos="360"/>
      </w:tabs>
      <w:spacing w:after="280" w:line="280" w:lineRule="atLeast"/>
      <w:ind w:left="0" w:firstLine="0"/>
      <w:contextualSpacing/>
    </w:pPr>
    <w:rPr>
      <w:color w:val="000000" w:themeColor="text2"/>
      <w:sz w:val="20"/>
    </w:rPr>
  </w:style>
  <w:style w:type="table" w:styleId="Tabellenraster">
    <w:name w:val="Table Grid"/>
    <w:basedOn w:val="NormaleTabelle"/>
    <w:uiPriority w:val="59"/>
    <w:rsid w:val="004210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halt">
    <w:name w:val="Inhalt"/>
    <w:basedOn w:val="Standard"/>
    <w:qFormat/>
    <w:rsid w:val="00E8587F"/>
    <w:pPr>
      <w:spacing w:after="136" w:line="136" w:lineRule="exact"/>
      <w:ind w:left="284"/>
      <w:jc w:val="both"/>
    </w:pPr>
    <w:rPr>
      <w:sz w:val="13"/>
    </w:rPr>
  </w:style>
  <w:style w:type="character" w:customStyle="1" w:styleId="berschrift1Zchn">
    <w:name w:val="Überschrift 1 Zchn"/>
    <w:aliases w:val="Überschrift Ebene 1 (Teil) Zchn"/>
    <w:basedOn w:val="Absatz-Standardschriftart"/>
    <w:link w:val="berschrift1"/>
    <w:uiPriority w:val="9"/>
    <w:rsid w:val="000211A6"/>
    <w:rPr>
      <w:rFonts w:asciiTheme="minorHAnsi" w:eastAsiaTheme="majorEastAsia" w:hAnsiTheme="minorHAnsi" w:cstheme="majorBidi"/>
      <w:b/>
      <w:caps/>
      <w:color w:val="000000" w:themeColor="text1"/>
      <w:sz w:val="13"/>
      <w:szCs w:val="32"/>
    </w:rPr>
  </w:style>
  <w:style w:type="character" w:customStyle="1" w:styleId="berschrift2Zchn">
    <w:name w:val="Überschrift 2 Zchn"/>
    <w:aliases w:val="Überschrift Ebene 2 (Kapitel) Zchn"/>
    <w:basedOn w:val="Absatz-Standardschriftart"/>
    <w:link w:val="berschrift2"/>
    <w:uiPriority w:val="9"/>
    <w:rsid w:val="00932142"/>
    <w:rPr>
      <w:rFonts w:asciiTheme="majorHAnsi" w:hAnsiTheme="majorHAnsi"/>
      <w:b/>
      <w:sz w:val="13"/>
    </w:rPr>
  </w:style>
  <w:style w:type="paragraph" w:styleId="Titel">
    <w:name w:val="Title"/>
    <w:basedOn w:val="Standard"/>
    <w:next w:val="Standard"/>
    <w:link w:val="TitelZchn"/>
    <w:uiPriority w:val="10"/>
    <w:qFormat/>
    <w:rsid w:val="002C34CA"/>
    <w:pPr>
      <w:spacing w:before="1000" w:line="360" w:lineRule="exact"/>
      <w:contextualSpacing/>
    </w:pPr>
    <w:rPr>
      <w:rFonts w:asciiTheme="majorHAnsi" w:eastAsiaTheme="majorEastAsia" w:hAnsiTheme="majorHAnsi" w:cstheme="majorBidi"/>
      <w:spacing w:val="-10"/>
      <w:kern w:val="28"/>
      <w:sz w:val="34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2C34CA"/>
    <w:rPr>
      <w:rFonts w:asciiTheme="majorHAnsi" w:eastAsiaTheme="majorEastAsia" w:hAnsiTheme="majorHAnsi" w:cstheme="majorBidi"/>
      <w:spacing w:val="-10"/>
      <w:kern w:val="28"/>
      <w:sz w:val="34"/>
      <w:szCs w:val="56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2C34CA"/>
    <w:pPr>
      <w:spacing w:before="560" w:after="0"/>
      <w:outlineLvl w:val="9"/>
    </w:pPr>
    <w:rPr>
      <w:caps w:val="0"/>
      <w:color w:val="000000" w:themeColor="accent1" w:themeShade="BF"/>
      <w:sz w:val="16"/>
      <w:lang w:eastAsia="de-DE"/>
    </w:rPr>
  </w:style>
  <w:style w:type="paragraph" w:styleId="Verzeichnis1">
    <w:name w:val="toc 1"/>
    <w:basedOn w:val="Standard"/>
    <w:next w:val="Standard"/>
    <w:autoRedefine/>
    <w:uiPriority w:val="39"/>
    <w:rsid w:val="00107074"/>
    <w:pPr>
      <w:tabs>
        <w:tab w:val="left" w:pos="660"/>
        <w:tab w:val="right" w:leader="dot" w:pos="4922"/>
      </w:tabs>
      <w:spacing w:before="272" w:after="136" w:line="136" w:lineRule="exact"/>
    </w:pPr>
    <w:rPr>
      <w:rFonts w:asciiTheme="majorHAnsi" w:hAnsiTheme="majorHAnsi"/>
      <w:b/>
      <w:caps/>
      <w:sz w:val="13"/>
    </w:rPr>
  </w:style>
  <w:style w:type="paragraph" w:styleId="Verzeichnis2">
    <w:name w:val="toc 2"/>
    <w:aliases w:val="ALLG Verzeichnis 2"/>
    <w:basedOn w:val="Standard"/>
    <w:next w:val="Standard"/>
    <w:autoRedefine/>
    <w:uiPriority w:val="39"/>
    <w:rsid w:val="002C34CA"/>
    <w:pPr>
      <w:tabs>
        <w:tab w:val="left" w:pos="397"/>
        <w:tab w:val="left" w:pos="660"/>
      </w:tabs>
      <w:spacing w:after="136" w:line="136" w:lineRule="exact"/>
    </w:pPr>
    <w:rPr>
      <w:sz w:val="13"/>
    </w:rPr>
  </w:style>
  <w:style w:type="character" w:styleId="Hyperlink">
    <w:name w:val="Hyperlink"/>
    <w:aliases w:val="ALLG Hyperlink"/>
    <w:basedOn w:val="Absatz-Standardschriftart"/>
    <w:uiPriority w:val="99"/>
    <w:unhideWhenUsed/>
    <w:rsid w:val="003B1C57"/>
    <w:rPr>
      <w:color w:val="000000" w:themeColor="hyperlink"/>
      <w:u w:val="single"/>
    </w:rPr>
  </w:style>
  <w:style w:type="paragraph" w:styleId="Kopfzeile">
    <w:name w:val="header"/>
    <w:basedOn w:val="Fuzeile"/>
    <w:link w:val="KopfzeileZchn"/>
    <w:uiPriority w:val="99"/>
    <w:rsid w:val="000943AD"/>
    <w:rPr>
      <w:noProof/>
    </w:rPr>
  </w:style>
  <w:style w:type="character" w:customStyle="1" w:styleId="KopfzeileZchn">
    <w:name w:val="Kopfzeile Zchn"/>
    <w:basedOn w:val="Absatz-Standardschriftart"/>
    <w:link w:val="Kopfzeile"/>
    <w:uiPriority w:val="99"/>
    <w:rsid w:val="000943AD"/>
    <w:rPr>
      <w:rFonts w:asciiTheme="minorHAnsi" w:hAnsiTheme="minorHAnsi"/>
      <w:noProof/>
      <w:sz w:val="13"/>
    </w:rPr>
  </w:style>
  <w:style w:type="paragraph" w:styleId="Fuzeile">
    <w:name w:val="footer"/>
    <w:basedOn w:val="Standard"/>
    <w:link w:val="FuzeileZchn"/>
    <w:uiPriority w:val="99"/>
    <w:rsid w:val="00A86A38"/>
    <w:pPr>
      <w:tabs>
        <w:tab w:val="center" w:pos="4536"/>
        <w:tab w:val="right" w:pos="9072"/>
      </w:tabs>
      <w:spacing w:line="136" w:lineRule="exact"/>
    </w:pPr>
    <w:rPr>
      <w:sz w:val="13"/>
    </w:rPr>
  </w:style>
  <w:style w:type="character" w:customStyle="1" w:styleId="FuzeileZchn">
    <w:name w:val="Fußzeile Zchn"/>
    <w:basedOn w:val="Absatz-Standardschriftart"/>
    <w:link w:val="Fuzeile"/>
    <w:uiPriority w:val="99"/>
    <w:rsid w:val="00A86A38"/>
    <w:rPr>
      <w:rFonts w:asciiTheme="minorHAnsi" w:hAnsiTheme="minorHAnsi"/>
      <w:sz w:val="13"/>
    </w:rPr>
  </w:style>
  <w:style w:type="paragraph" w:styleId="Verzeichnis3">
    <w:name w:val="toc 3"/>
    <w:basedOn w:val="berschrift2"/>
    <w:next w:val="Standard"/>
    <w:autoRedefine/>
    <w:uiPriority w:val="39"/>
    <w:unhideWhenUsed/>
    <w:rsid w:val="00F5395D"/>
  </w:style>
  <w:style w:type="character" w:customStyle="1" w:styleId="berschrift3Zchn">
    <w:name w:val="Überschrift 3 Zchn"/>
    <w:aliases w:val="Überschrift Ebene 3 (Unterteil) Zchn"/>
    <w:basedOn w:val="Absatz-Standardschriftart"/>
    <w:link w:val="berschrift3"/>
    <w:uiPriority w:val="9"/>
    <w:rsid w:val="00932142"/>
    <w:rPr>
      <w:rFonts w:asciiTheme="majorHAnsi" w:hAnsiTheme="majorHAnsi"/>
      <w:b/>
      <w:sz w:val="13"/>
    </w:rPr>
  </w:style>
  <w:style w:type="numbering" w:customStyle="1" w:styleId="DKV-ListeDE">
    <w:name w:val="DKV - Liste DE"/>
    <w:uiPriority w:val="99"/>
    <w:rsid w:val="00BD68BA"/>
    <w:pPr>
      <w:numPr>
        <w:numId w:val="34"/>
      </w:numPr>
    </w:p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776623"/>
    <w:rPr>
      <w:rFonts w:asciiTheme="majorHAnsi" w:eastAsiaTheme="majorEastAsia" w:hAnsiTheme="majorHAnsi" w:cstheme="majorBidi"/>
      <w:i/>
      <w:iCs/>
      <w:color w:val="000000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776623"/>
    <w:rPr>
      <w:rFonts w:asciiTheme="majorHAnsi" w:eastAsiaTheme="majorEastAsia" w:hAnsiTheme="majorHAnsi" w:cstheme="majorBidi"/>
      <w:color w:val="000000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776623"/>
    <w:rPr>
      <w:rFonts w:asciiTheme="majorHAnsi" w:eastAsiaTheme="majorEastAsia" w:hAnsiTheme="majorHAnsi" w:cstheme="majorBidi"/>
      <w:color w:val="000000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776623"/>
    <w:rPr>
      <w:rFonts w:asciiTheme="majorHAnsi" w:eastAsiaTheme="majorEastAsia" w:hAnsiTheme="majorHAnsi" w:cstheme="majorBidi"/>
      <w:i/>
      <w:iCs/>
      <w:color w:val="000000" w:themeColor="accent1" w:themeShade="7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77662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77662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Platzhaltertext">
    <w:name w:val="Placeholder Text"/>
    <w:basedOn w:val="Absatz-Standardschriftart"/>
    <w:uiPriority w:val="99"/>
    <w:semiHidden/>
    <w:rsid w:val="00EE0E03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rsid w:val="0095227D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5227D"/>
    <w:rPr>
      <w:rFonts w:ascii="Segoe UI" w:hAnsi="Segoe UI" w:cs="Segoe UI"/>
      <w:sz w:val="18"/>
      <w:szCs w:val="18"/>
    </w:rPr>
  </w:style>
  <w:style w:type="character" w:styleId="NichtaufgelsteErwhnung">
    <w:name w:val="Unresolved Mention"/>
    <w:basedOn w:val="Absatz-Standardschriftart"/>
    <w:uiPriority w:val="99"/>
    <w:semiHidden/>
    <w:rsid w:val="00603FB9"/>
    <w:rPr>
      <w:color w:val="605E5C"/>
      <w:shd w:val="clear" w:color="auto" w:fill="E1DFDD"/>
    </w:rPr>
  </w:style>
  <w:style w:type="paragraph" w:customStyle="1" w:styleId="DEInhalt">
    <w:name w:val="DE Inhalt"/>
    <w:basedOn w:val="Standard"/>
    <w:qFormat/>
    <w:rsid w:val="00B347F1"/>
    <w:pPr>
      <w:spacing w:after="136" w:line="136" w:lineRule="exact"/>
      <w:ind w:left="284" w:right="284"/>
      <w:jc w:val="both"/>
    </w:pPr>
    <w:rPr>
      <w:sz w:val="13"/>
    </w:rPr>
  </w:style>
  <w:style w:type="paragraph" w:customStyle="1" w:styleId="INTberschriftEbene3Untertitel">
    <w:name w:val="INT Überschrift Ebene 3 (Untertitel)"/>
    <w:basedOn w:val="Standard"/>
    <w:next w:val="Standard"/>
    <w:qFormat/>
    <w:rsid w:val="00B347F1"/>
    <w:pPr>
      <w:tabs>
        <w:tab w:val="left" w:pos="284"/>
      </w:tabs>
      <w:spacing w:line="136" w:lineRule="exact"/>
    </w:pPr>
    <w:rPr>
      <w:rFonts w:asciiTheme="majorHAnsi" w:hAnsiTheme="majorHAnsi"/>
      <w:b/>
      <w:sz w:val="13"/>
      <w:lang w:val="ru-RU"/>
    </w:rPr>
  </w:style>
  <w:style w:type="character" w:styleId="Kommentarzeichen">
    <w:name w:val="annotation reference"/>
    <w:basedOn w:val="Absatz-Standardschriftart"/>
    <w:uiPriority w:val="99"/>
    <w:semiHidden/>
    <w:rsid w:val="007B388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7B388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7B3886"/>
    <w:rPr>
      <w:rFonts w:asciiTheme="minorHAnsi" w:hAnsiTheme="minorHAnsi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rsid w:val="007B388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7B3886"/>
    <w:rPr>
      <w:rFonts w:asciiTheme="minorHAnsi" w:hAnsiTheme="minorHAnsi"/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346A4D"/>
    <w:rPr>
      <w:rFonts w:asciiTheme="minorHAnsi" w:hAnsiTheme="minorHAnsi"/>
    </w:rPr>
  </w:style>
  <w:style w:type="character" w:customStyle="1" w:styleId="normaltextrun">
    <w:name w:val="normaltextrun"/>
    <w:basedOn w:val="Absatz-Standardschriftart"/>
    <w:rsid w:val="00707A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869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17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DKV">
      <a:dk1>
        <a:sysClr val="windowText" lastClr="000000"/>
      </a:dk1>
      <a:lt1>
        <a:srgbClr val="FFFFFF"/>
      </a:lt1>
      <a:dk2>
        <a:srgbClr val="000000"/>
      </a:dk2>
      <a:lt2>
        <a:srgbClr val="FFFFFF"/>
      </a:lt2>
      <a:accent1>
        <a:srgbClr val="000000"/>
      </a:accent1>
      <a:accent2>
        <a:srgbClr val="000000"/>
      </a:accent2>
      <a:accent3>
        <a:srgbClr val="000000"/>
      </a:accent3>
      <a:accent4>
        <a:srgbClr val="000000"/>
      </a:accent4>
      <a:accent5>
        <a:srgbClr val="000000"/>
      </a:accent5>
      <a:accent6>
        <a:srgbClr val="000000"/>
      </a:accent6>
      <a:hlink>
        <a:srgbClr val="000000"/>
      </a:hlink>
      <a:folHlink>
        <a:srgbClr val="000000"/>
      </a:folHlink>
    </a:clrScheme>
    <a:fontScheme name="DKV_Arial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6143bcd-f5e4-4768-947b-e991dae5f4cf" xsi:nil="true"/>
    <lcf76f155ced4ddcb4097134ff3c332f xmlns="87ef18a1-69f8-45d3-92af-215aece522f5">
      <Terms xmlns="http://schemas.microsoft.com/office/infopath/2007/PartnerControls"/>
    </lcf76f155ced4ddcb4097134ff3c332f>
    <SharedWithUsers xmlns="56143bcd-f5e4-4768-947b-e991dae5f4cf">
      <UserInfo>
        <DisplayName>Voigt, Leonie</DisplayName>
        <AccountId>17</AccountId>
        <AccountType/>
      </UserInfo>
      <UserInfo>
        <DisplayName>Döling, Susanne</DisplayName>
        <AccountId>9</AccountId>
        <AccountType/>
      </UserInfo>
      <UserInfo>
        <DisplayName>Kalender, Jil</DisplayName>
        <AccountId>20</AccountId>
        <AccountType/>
      </UserInfo>
      <UserInfo>
        <DisplayName>Tigges, Thomas</DisplayName>
        <AccountId>14</AccountId>
        <AccountType/>
      </UserInfo>
    </SharedWithUsers>
    <Agentur xmlns="87ef18a1-69f8-45d3-92af-215aece522f5" xsi:nil="true"/>
    <Notitzen xmlns="87ef18a1-69f8-45d3-92af-215aece522f5" xsi:nil="true"/>
    <Bearbeitung xmlns="87ef18a1-69f8-45d3-92af-215aece522f5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0DF07A050161843A6C9FC0A7D5AC898" ma:contentTypeVersion="19" ma:contentTypeDescription="Ein neues Dokument erstellen." ma:contentTypeScope="" ma:versionID="3da13f7a51994aa056b2c815e5717fe0">
  <xsd:schema xmlns:xsd="http://www.w3.org/2001/XMLSchema" xmlns:xs="http://www.w3.org/2001/XMLSchema" xmlns:p="http://schemas.microsoft.com/office/2006/metadata/properties" xmlns:ns2="87ef18a1-69f8-45d3-92af-215aece522f5" xmlns:ns3="56143bcd-f5e4-4768-947b-e991dae5f4cf" targetNamespace="http://schemas.microsoft.com/office/2006/metadata/properties" ma:root="true" ma:fieldsID="dc81fcceab0a48fcb5d5d5e70a8b3055" ns2:_="" ns3:_="">
    <xsd:import namespace="87ef18a1-69f8-45d3-92af-215aece522f5"/>
    <xsd:import namespace="56143bcd-f5e4-4768-947b-e991dae5f4c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Agentur" minOccurs="0"/>
                <xsd:element ref="ns2:Bearbeitung" minOccurs="0"/>
                <xsd:element ref="ns2:Notitz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ef18a1-69f8-45d3-92af-215aece522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Bildmarkierungen" ma:readOnly="false" ma:fieldId="{5cf76f15-5ced-4ddc-b409-7134ff3c332f}" ma:taxonomyMulti="true" ma:sspId="d1f3aecb-70f5-4320-82b4-8f02cc0eed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Agentur" ma:index="23" nillable="true" ma:displayName="Agentur " ma:format="Dropdown" ma:internalName="Agentur">
      <xsd:simpleType>
        <xsd:restriction base="dms:Text">
          <xsd:maxLength value="255"/>
        </xsd:restriction>
      </xsd:simpleType>
    </xsd:element>
    <xsd:element name="Bearbeitung" ma:index="24" nillable="true" ma:displayName="Bearbeitung" ma:format="Dropdown" ma:internalName="Bearbeitung">
      <xsd:simpleType>
        <xsd:restriction base="dms:Text">
          <xsd:maxLength value="255"/>
        </xsd:restriction>
      </xsd:simpleType>
    </xsd:element>
    <xsd:element name="Notitzen" ma:index="25" nillable="true" ma:displayName="Notitzen" ma:format="Dropdown" ma:internalName="Notitzen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143bcd-f5e4-4768-947b-e991dae5f4cf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954d618a-034a-41ec-b2f7-3cbcd0541afb}" ma:internalName="TaxCatchAll" ma:showField="CatchAllData" ma:web="56143bcd-f5e4-4768-947b-e991dae5f4c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B40CD4C-1358-41AA-A99B-DE9FC141202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13817A6-32DD-4D60-8D27-F93B4A4ADB4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E964276-4033-4CA0-9DDA-C7C8FE7134FC}">
  <ds:schemaRefs>
    <ds:schemaRef ds:uri="http://schemas.microsoft.com/office/2006/metadata/properties"/>
    <ds:schemaRef ds:uri="http://schemas.microsoft.com/office/infopath/2007/PartnerControls"/>
    <ds:schemaRef ds:uri="a58aca11-260b-422e-a81a-fd485aadfc42"/>
    <ds:schemaRef ds:uri="33a63f34-6b43-48fb-8aac-82c3bb835239"/>
  </ds:schemaRefs>
</ds:datastoreItem>
</file>

<file path=customXml/itemProps4.xml><?xml version="1.0" encoding="utf-8"?>
<ds:datastoreItem xmlns:ds="http://schemas.openxmlformats.org/officeDocument/2006/customXml" ds:itemID="{95B4211D-5150-4B78-A17C-D3163997695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2628</Words>
  <Characters>16558</Characters>
  <Application>Microsoft Office Word</Application>
  <DocSecurity>0</DocSecurity>
  <Lines>137</Lines>
  <Paragraphs>38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DKV_MRV_DE_20220210_SR compared with DKV_Besonderen Bedingungen für die DKV Videomaut_ HKLW v1</vt:lpstr>
    </vt:vector>
  </TitlesOfParts>
  <Company/>
  <LinksUpToDate>false</LinksUpToDate>
  <CharactersWithSpaces>19148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DKV_MRV_DE_20220210_SR compared with DKV_Besonderen Bedingungen für die DKV Videomaut_ HKLW v1</dc:title>
  <dc:subject/>
  <dc:creator>Eickemeier, Dominik</dc:creator>
  <cp:keywords/>
  <dc:description/>
  <cp:lastModifiedBy>Döling, Susanne</cp:lastModifiedBy>
  <cp:revision>5</cp:revision>
  <cp:lastPrinted>2023-07-13T10:33:00Z</cp:lastPrinted>
  <dcterms:created xsi:type="dcterms:W3CDTF">2024-01-23T09:22:00Z</dcterms:created>
  <dcterms:modified xsi:type="dcterms:W3CDTF">2024-01-23T12:08:00Z</dcterms:modified>
  <cp:contentStatus>DKV Besondere Bedingungen DE 02.2022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0x010100D0C016311DE7A84A8D3B7510A2340A69</vt:lpwstr>
  </property>
  <property fmtid="{D5CDD505-2E9C-101B-9397-08002B2CF9AE}" pid="3" name="bp_dc_comparedocs">
    <vt:lpwstr>5.1.700.3 _tc</vt:lpwstr>
  </property>
  <property fmtid="{D5CDD505-2E9C-101B-9397-08002B2CF9AE}" pid="4" name="/bp_dc_orgversion">
    <vt:lpwstr>\neeiD.\g.d\kmbl_ERdccr.GceoiV_Sog.agEiiMtR2_cn1.nNEe yM00x-0hiE\rV\_21!:f-ekRL\KDV22**suADK0*</vt:lpwstr>
  </property>
  <property fmtid="{D5CDD505-2E9C-101B-9397-08002B2CF9AE}" pid="5" name="/bp_dc_filepath">
    <vt:lpwstr>CmLsctdgVK:ee\ocC oupneneK HL\kiacoosmOuorunDV WUcetaDrcp\tseg  i_ siral\poas\ennfedtvxee\D\p\DrcDB iüieu1cr\ApTmpfeoK_Bdrdoa.ospedDVe md</vt:lpwstr>
  </property>
  <property fmtid="{D5CDD505-2E9C-101B-9397-08002B2CF9AE}" pid="6" name="/bp_dc_modversion">
    <vt:lpwstr>\neeinnKH*\g.d\kmblodugDV K**ccr.Gceoisege  _L!:g.agEiiMternneVtWxn1.nNEe yBei iiu c-0hiE\rV\_ndfddavof-ekRL\KDV eü em1dsuADKBro.</vt:lpwstr>
  </property>
  <property fmtid="{D5CDD505-2E9C-101B-9397-08002B2CF9AE}" pid="7" name="MediaServiceImageTags">
    <vt:lpwstr/>
  </property>
</Properties>
</file>