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Condiții speciale</w:t>
      </w:r>
      <w:r>
        <w:br/>
      </w:r>
      <w:r>
        <w:t xml:space="preserve">pentru taxa de drum video DKV</w:t>
      </w:r>
    </w:p>
    <w:p w14:paraId="68D04EE6" w14:textId="53A5DDF5" w:rsidR="00083389" w:rsidRPr="000436A8" w:rsidRDefault="004737F2" w:rsidP="003F36B6">
      <w:pPr>
        <w:spacing w:before="1000" w:after="960"/>
        <w:ind w:right="2835"/>
      </w:pPr>
      <w:bookmarkStart w:id="1" w:name="_Hlk25073126"/>
      <w:r>
        <w:t xml:space="preserve">Condițiile speciale pentru taxa de drum video DKV reglementează comandarea și utilizarea serviciilor de taxă de drum video ale DKV de către clienți.</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Partea A – Reglementări generale</w:t>
      </w:r>
      <w:bookmarkEnd w:id="3"/>
    </w:p>
    <w:p w14:paraId="618AEC55" w14:textId="77777777" w:rsidR="00DD5A56" w:rsidRPr="00DB0690" w:rsidRDefault="00CF03AE" w:rsidP="00932142">
      <w:pPr>
        <w:pStyle w:val="berschrift2"/>
      </w:pPr>
      <w:bookmarkStart w:id="4" w:name="_Toc95387613"/>
      <w:r>
        <w:t xml:space="preserve">1.</w:t>
      </w:r>
      <w:r>
        <w:tab/>
      </w:r>
      <w:r>
        <w:t xml:space="preserve">Obiectul contractului </w:t>
      </w:r>
      <w:bookmarkEnd w:id="4"/>
      <w:r>
        <w:t xml:space="preserve">și prioritate</w:t>
      </w:r>
    </w:p>
    <w:p w14:paraId="29996347" w14:textId="08E5B238" w:rsidR="00DD5A56" w:rsidRDefault="00EB1893" w:rsidP="00DD5A56">
      <w:pPr>
        <w:pStyle w:val="Inhalt"/>
      </w:pPr>
      <w:r>
        <w:t xml:space="preserve">Prezentele condiții speciale (denumite în continuare „</w:t>
      </w:r>
      <w:r>
        <w:rPr>
          <w:b/>
        </w:rPr>
        <w:t xml:space="preserve">Condiții</w:t>
      </w:r>
      <w:r>
        <w:t xml:space="preserve">”</w:t>
      </w:r>
      <w:r>
        <w:rPr>
          <w:b/>
        </w:rPr>
        <w:t xml:space="preserve">)</w:t>
      </w:r>
      <w:r>
        <w:t xml:space="preserve"> permit clientului comandarea și utilizarea anumitor servicii de peaj ale DKV EURO SERVICE GmbH + Co. KG (denumită în continuare „</w:t>
      </w:r>
      <w:r>
        <w:rPr>
          <w:b/>
        </w:rPr>
        <w:t xml:space="preserve">DKV</w:t>
      </w:r>
      <w:r>
        <w:t xml:space="preserve">”).</w:t>
      </w:r>
      <w:r>
        <w:t xml:space="preserve"> </w:t>
      </w:r>
      <w:r>
        <w:t xml:space="preserve">Pentru prestarea serviciilor de peaj conform prezentelor condiții, DKV întreține relații contractuale cu furnizori de servicii de peaj, care oferă clientului în mod indirect sau direct prin intermediul DKV acces contra cost la rețele de drumuri, poduri, feriboturi sau tuneluri ale partenerilor contractuali ai DKV (denumiți în continuare „</w:t>
      </w:r>
      <w:r>
        <w:rPr>
          <w:b/>
          <w:color w:val="000000" w:themeColor="accent6"/>
        </w:rPr>
        <w:t xml:space="preserve">parteneri de servicii</w:t>
      </w:r>
      <w:r>
        <w:t xml:space="preserve">”).</w:t>
      </w:r>
    </w:p>
    <w:p w14:paraId="7C8271EE" w14:textId="53E3D554" w:rsidR="00F420D2" w:rsidRDefault="00315C76" w:rsidP="00DD5A56">
      <w:pPr>
        <w:pStyle w:val="Inhalt"/>
      </w:pPr>
      <w:r>
        <w:t xml:space="preserve">Aceste condiții se aplică așa numitei taxe de drum video (Video Tolling).</w:t>
      </w:r>
      <w:r>
        <w:t xml:space="preserve"> </w:t>
      </w:r>
      <w:r>
        <w:t xml:space="preserve">DKV va procura clientului de la respectivul/respectivii operator/operatori de servicii dreptul de a utiliza rețeaua de drumuri pentru care se percep taxe.</w:t>
      </w:r>
      <w:r>
        <w:t xml:space="preserve"> </w:t>
      </w:r>
      <w:r>
        <w:t xml:space="preserve">În acest sens, DKV încheie un contract cu operatorul de servicii și îl va remunera pe acesta pentru acordarea dreptului de utilizare.</w:t>
      </w:r>
      <w:r>
        <w:t xml:space="preserve"> </w:t>
      </w:r>
      <w:r>
        <w:t xml:space="preserve">La rândul său, DKV va fi remunerat direct de către client pentru obținerea dreptului de utilizare.</w:t>
      </w:r>
      <w:r>
        <w:t xml:space="preserve"> </w:t>
      </w:r>
      <w:r>
        <w:rPr>
          <w:color w:val="000000" w:themeColor="accent6"/>
        </w:rPr>
        <w:t xml:space="preserve">DKV cedează </w:t>
      </w:r>
      <w:r>
        <w:t xml:space="preserve">în acest sens clientului dreptul de utilizare contra cost a rețelei de drumuri pentru care este obligatorie plata taxei de drum, asigurând înregistrarea numărului de înmatriculare al vehiculului utilizat de client în sistemele de înregistrare ale rețelei de drumuri.</w:t>
      </w:r>
      <w:r>
        <w:t xml:space="preserve"> </w:t>
      </w:r>
      <w:r>
        <w:t xml:space="preserve">Când clientul utilizează, după înregistrarea unui vehicul cu numărul său de înmatriculare la DKV, o rețea de drumuri cu obligativitatea plății taxei de drum, operatorul de servicii al DKV înregistrează imagini video sau staționare ale numărului de înmatriculare al clientului, pentru a identifica și înregistra vehiculul.</w:t>
      </w:r>
      <w:r>
        <w:t xml:space="preserve"> </w:t>
      </w:r>
      <w:r>
        <w:t xml:space="preserve">Taxa de drum de achitat va fi facturată apoi de operatorii de servicii către DKV și va fi achitată de către DKV.</w:t>
      </w:r>
      <w:r>
        <w:t xml:space="preserve"> </w:t>
      </w:r>
      <w:r>
        <w:t xml:space="preserve">DKV va factura la rândul său serviciile clientului, conform prevederilor prezentelor condiții.</w:t>
      </w:r>
      <w:r>
        <w:t xml:space="preserve"> </w:t>
      </w:r>
    </w:p>
    <w:p w14:paraId="1554D628" w14:textId="3517FA36" w:rsidR="007F3BE8" w:rsidRPr="00D661BC" w:rsidRDefault="007F3BE8" w:rsidP="508A6159">
      <w:pPr>
        <w:pStyle w:val="Inhalt"/>
        <w:rPr>
          <w:b/>
          <w:bCs/>
        </w:rPr>
      </w:pPr>
      <w:r>
        <w:t xml:space="preserve">Aceste condiții nu se aplică </w:t>
      </w:r>
      <w:r>
        <w:rPr>
          <w:color w:val="000000" w:themeColor="accent6"/>
        </w:rPr>
        <w:t xml:space="preserve">vehiculelor care dispun de un așa numit On-Board-Unit (denumit în continuare „</w:t>
      </w:r>
      <w:r>
        <w:rPr>
          <w:color w:val="000000" w:themeColor="accent6"/>
          <w:b/>
        </w:rPr>
        <w:t xml:space="preserve">OBU</w:t>
      </w:r>
      <w:r>
        <w:rPr>
          <w:color w:val="000000" w:themeColor="accent6"/>
        </w:rPr>
        <w:t xml:space="preserve">”) și care</w:t>
      </w:r>
      <w:r>
        <w:t xml:space="preserve"> sunt contabilizate și înregistrate automat prin intermediul OBU.</w:t>
      </w:r>
      <w:r>
        <w:t xml:space="preserve"> </w:t>
      </w:r>
      <w:r>
        <w:t xml:space="preserve">În acest caz se aplică cu prioritate Condițiile speciale pentru DKV BOX EUROPE sau alte directive pentru aparatele DKV Box.</w:t>
      </w:r>
    </w:p>
    <w:p w14:paraId="72A88B34" w14:textId="2C6BADE8" w:rsidR="00DD5A56" w:rsidRPr="00D661BC" w:rsidRDefault="00DD5A56" w:rsidP="003D2286">
      <w:pPr>
        <w:pStyle w:val="Inhalt"/>
      </w:pPr>
      <w:r>
        <w:t xml:space="preserve">Prezentele condiții se aplică numai clienților antreprenori, persoane juridice de drept public sau entități publice speciale (§ 14 Cod civil german).</w:t>
      </w:r>
      <w:r>
        <w:t xml:space="preserve"> </w:t>
      </w:r>
    </w:p>
    <w:p w14:paraId="301C1ED5" w14:textId="77777777" w:rsidR="007F3BE8" w:rsidRDefault="007F3BE8" w:rsidP="003D2286">
      <w:pPr>
        <w:pStyle w:val="Inhalt"/>
      </w:pPr>
      <w:r>
        <w:t xml:space="preserve">Condițiile comerciale generale ale clientului nu se aplică, nici în cazul în care DKV nu li se opune în mod explicit.</w:t>
      </w:r>
    </w:p>
    <w:p w14:paraId="41D7951D" w14:textId="5C3A363E" w:rsidR="007F3BE8" w:rsidRDefault="007F3BE8" w:rsidP="003D2286">
      <w:pPr>
        <w:pStyle w:val="Inhalt"/>
      </w:pPr>
      <w:r>
        <w:t xml:space="preserve">Prezentele condiții sunt Condiții speciale în sensul Condițiilor comerciale generale ale DKV (denumite în continuare „</w:t>
      </w:r>
      <w:r>
        <w:rPr>
          <w:b/>
        </w:rPr>
        <w:t xml:space="preserve">AGB-DKV</w:t>
      </w:r>
      <w:r>
        <w:t xml:space="preserve">”).</w:t>
      </w:r>
      <w:r>
        <w:t xml:space="preserve"> </w:t>
      </w:r>
      <w:r>
        <w:t xml:space="preserve">Prezentele condiții prevalează în fața AGB-DKV, în măsura în care există diferențe față de AGB-DKV sau acestea sunt completate.</w:t>
      </w:r>
      <w:r>
        <w:t xml:space="preserve"> </w:t>
      </w:r>
      <w:r>
        <w:t xml:space="preserve">În rest, AGB-DKV rămân neafectate și se pun la dispoziția clientului la încheierea contractului.</w:t>
      </w:r>
    </w:p>
    <w:p w14:paraId="05364E1A" w14:textId="40DBE846" w:rsidR="00DD5A56" w:rsidRPr="004A753C" w:rsidRDefault="00DD5A56" w:rsidP="00DD5A56">
      <w:pPr>
        <w:pStyle w:val="Inhalt"/>
      </w:pPr>
      <w:r>
        <w:t xml:space="preserve">Clientul are obligația de a se informa cu privire la tarifele pentru taxa de drum și condiții înainte de utilizarea drumurilor ce presupun obligativitatea plății taxei de drum.</w:t>
      </w:r>
      <w:r>
        <w:t xml:space="preserve"> </w:t>
      </w:r>
      <w:r>
        <w:t xml:space="preserve">Pentru servicii de peaj individuale se poate să fie necesară acceptarea suplimentară de către client a unor Condiții comerciale generale ale operatorului de servicii.</w:t>
      </w:r>
      <w:r>
        <w:t xml:space="preserve"> </w:t>
      </w:r>
      <w:r>
        <w:t xml:space="preserve">Aceste Condiții comerciale generale suplimentare ale operatorului de servicii se aplică eventual cu privire la relația contractuală dintre DKV și operatorul de servicii și sunt valabile în completare în aceeași măsură și pentru relația contractuală dintre DKV și client.</w:t>
      </w:r>
    </w:p>
    <w:p w14:paraId="0F5EE7E2" w14:textId="77777777" w:rsidR="003D2286" w:rsidRDefault="00CF03AE" w:rsidP="00932142">
      <w:pPr>
        <w:pStyle w:val="berschrift2"/>
      </w:pPr>
      <w:bookmarkStart w:id="5" w:name="_Toc95387614"/>
      <w:r>
        <w:t xml:space="preserve">2.</w:t>
      </w:r>
      <w:r>
        <w:tab/>
      </w:r>
      <w:r>
        <w:t xml:space="preserve">Încheierea contractului</w:t>
      </w:r>
      <w:r>
        <w:t xml:space="preserve"> </w:t>
      </w:r>
    </w:p>
    <w:p w14:paraId="46F27190" w14:textId="127367BC" w:rsidR="003D2286" w:rsidRDefault="003D2286" w:rsidP="003D2286">
      <w:pPr>
        <w:pStyle w:val="Inhalt"/>
      </w:pPr>
      <w:r>
        <w:t xml:space="preserve">Prezentele condiții intră în vigoare odată cu semnarea sau transmiterea (în special prin mijloacele electronice prevăzute de către DKV) de către client și primirea de către DKV.</w:t>
      </w:r>
      <w:r>
        <w:t xml:space="preserve"> </w:t>
      </w:r>
      <w:r>
        <w:t xml:space="preserve">Primirea de către DKV se confirmă prin facturarea primei comenzi individuale sau înregistrarea numărului de înmatriculare la operatorul de servicii.</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Serviciile DKV - înregistrare număr de înmatriculare („Contract individual”) și comandă individuală</w:t>
      </w:r>
    </w:p>
    <w:p w14:paraId="63673CAF" w14:textId="23A63CE4" w:rsidR="00DD5A56" w:rsidDel="00571719" w:rsidRDefault="00DD5A56" w:rsidP="508A6159">
      <w:pPr>
        <w:pStyle w:val="Inhalt"/>
        <w:rPr>
          <w:color w:val="000000" w:themeColor="accent6"/>
        </w:rPr>
      </w:pPr>
      <w:r>
        <w:t xml:space="preserve">Pentru utilizarea concretă a unui serviciu din prezentele condiții este necesară înregistrarea numărului de înmatriculare la DKV de către client și acceptarea de către DKV (contract individual).</w:t>
      </w:r>
      <w:r>
        <w:t xml:space="preserve"> </w:t>
      </w:r>
      <w:r>
        <w:t xml:space="preserve">Acceptarea are loc concludent; DKV transmite numărul de înmatriculare al clientului spre înregistrare către respectivul operator de servicii.</w:t>
      </w:r>
      <w:r>
        <w:t xml:space="preserve">  </w:t>
      </w:r>
      <w:r>
        <w:t xml:space="preserve">Acest lucru durează de regulă cel puțin o zi lucrătoare</w:t>
      </w:r>
      <w:r>
        <w:rPr>
          <w:color w:val="000000" w:themeColor="text1"/>
        </w:rPr>
        <w:t xml:space="preserve">.</w:t>
      </w:r>
      <w:r>
        <w:rPr>
          <w:color w:val="000000" w:themeColor="text1"/>
        </w:rPr>
        <w:t xml:space="preserve"> </w:t>
      </w:r>
      <w:r>
        <w:rPr>
          <w:color w:val="000000" w:themeColor="text1"/>
          <w:rStyle w:val="normaltextrun"/>
          <w:shd w:val="clear" w:color="auto" w:fill="FFFFFF"/>
          <w:rFonts w:ascii="Arial" w:hAnsi="Arial"/>
        </w:rPr>
        <w:t xml:space="preserve">În cazul în care clientul înregistrează un număr de înmatriculare în DKV Cockpit (portalul online pentru clienți al DKV) după ora 17 (CET), înregistrarea numărului de înmatriculare poate dura până la două zile lucrătoare. </w:t>
      </w:r>
      <w:r>
        <w:rPr>
          <w:color w:val="000000" w:themeColor="text1"/>
        </w:rPr>
        <w:t xml:space="preserve">Numărul de înmatriculare înregistrat va avea apoi efectul și funcția unui LEO conform AGB-DKV. </w:t>
      </w:r>
      <w:r>
        <w:rPr>
          <w:color w:val="000000" w:themeColor="text1"/>
        </w:rPr>
        <w:t xml:space="preserve">Pentru înregistrarea numărului de înmatriculare, DKV pune la dispoziție formulare sau o comandă de înregistrare online. </w:t>
      </w:r>
    </w:p>
    <w:p w14:paraId="0A8FE44A" w14:textId="0172898B" w:rsidR="00DD5A56" w:rsidRDefault="00DD5A56" w:rsidP="00DD5A56">
      <w:pPr>
        <w:pStyle w:val="Inhalt"/>
      </w:pPr>
      <w:r>
        <w:t xml:space="preserve">Înregistrarea se realizează – în măsura în care DKV nu prevede altceva – pentru un vehicul și una sau mai multe zone de taxare.</w:t>
      </w:r>
      <w:r>
        <w:t xml:space="preserve"> </w:t>
      </w:r>
      <w:r>
        <w:t xml:space="preserve">O zonă de taxare este oferită clientului de către DKV în mod unitar și include una sau mai multe regiuni pentru care un operator de servicii sau un grup de operatori de servicii colectează în comun taxa de drum.</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Realizare comandă individuală</w:t>
      </w:r>
      <w:r>
        <w:rPr>
          <w:b/>
        </w:rPr>
        <w:t xml:space="preserve"> </w:t>
      </w:r>
    </w:p>
    <w:p w14:paraId="1AB31BFF" w14:textId="3519948F" w:rsidR="007A4B69" w:rsidRDefault="007A4B69" w:rsidP="007A4B69">
      <w:pPr>
        <w:pStyle w:val="Inhalt"/>
        <w:spacing w:after="0"/>
        <w:rPr>
          <w:b/>
        </w:rPr>
      </w:pPr>
      <w:r>
        <w:rPr>
          <w:b/>
        </w:rPr>
        <w:t xml:space="preserve">Serviciu direct</w:t>
      </w:r>
      <w:r>
        <w:rPr>
          <w:b/>
        </w:rPr>
        <w:t xml:space="preserve"> </w:t>
      </w:r>
    </w:p>
    <w:p w14:paraId="6445C5D9" w14:textId="41902F22" w:rsidR="007A4B69" w:rsidRPr="00466074" w:rsidRDefault="007A4B69" w:rsidP="00273710">
      <w:pPr>
        <w:pStyle w:val="Inhalt"/>
      </w:pPr>
      <w:r>
        <w:t xml:space="preserve">Serviciile către client se prestează în principiu de către DKV în nume propriu și pe cont propriu („serviciu direct”).</w:t>
      </w:r>
    </w:p>
    <w:p w14:paraId="63C40938" w14:textId="7026DA4B" w:rsidR="006C4E6A" w:rsidRDefault="006C4E6A" w:rsidP="006C4E6A">
      <w:pPr>
        <w:pStyle w:val="Inhalt"/>
      </w:pPr>
      <w:r>
        <w:t xml:space="preserve">DKV și clientul cad de acord că între ei se va încheia de fiecare dată un contract prin care clientul solicită un serviciu de la DKV, atunci când clientul solicită de la un operator de servicii un serviciu în legătură cu operarea unui vehicul și care face parte din oferta DKV conform prezentelor condiții, iar operatorul de servicii acceptă numărul de înmatriculare înregistrat de către client în acest scop.</w:t>
      </w:r>
      <w:r>
        <w:t xml:space="preserve"> </w:t>
      </w:r>
    </w:p>
    <w:p w14:paraId="72A29F0E" w14:textId="6C75CE36" w:rsidR="007A4B69" w:rsidRDefault="007A4B69" w:rsidP="508A6159">
      <w:pPr>
        <w:pStyle w:val="Inhalt"/>
        <w:rPr>
          <w:b/>
          <w:bCs/>
          <w:highlight w:val="lightGray"/>
        </w:rPr>
      </w:pPr>
      <w:r>
        <w:t xml:space="preserve">În același timp se încheie astfel contractul între DKV și operatorul de servicii pentru prestarea serviciilor de către DKV, în măsura în care DKV a agreat acest lucru cu operatorul de servicii.</w:t>
      </w:r>
      <w:r>
        <w:t xml:space="preserve"> </w:t>
      </w:r>
      <w:r>
        <w:t xml:space="preserve">În măsura în care însă pentru ca DKV să beneficieze de servicii mai este necesară încheierea unui alt contract, clientul încheie acest contract cu operatorul de servicii, în calitate de reprezentant al DKV, utilizând numărul de înmatriculare înregistrat ca LEO, iar operatorul de servicii </w:t>
      </w:r>
      <w:r>
        <w:rPr>
          <w:color w:val="000000" w:themeColor="accent6"/>
        </w:rPr>
        <w:t xml:space="preserve">acceptă</w:t>
      </w:r>
      <w:r>
        <w:t xml:space="preserve"> acest lucru.</w:t>
      </w:r>
      <w:r>
        <w:rPr>
          <w:color w:val="000000" w:themeColor="accent6"/>
        </w:rPr>
        <w:t xml:space="preserve"> Îndeplinirea contractelor dintre operatorul de servicii și DKV, precum și dintre DKV și clienții săi are lor în cadrul lanțului de servicii prin prestația directă a operatorului de servicii către client. </w:t>
      </w:r>
      <w:r>
        <w:rPr>
          <w:color w:val="000000" w:themeColor="accent6"/>
        </w:rPr>
        <w:t xml:space="preserve">Pe baza înregistrării numărului de înmatriculare descrise mai sus, clientul solicită serviciul de la operatorul de servicii prin trecerea prin stația de VideoTolling. </w:t>
      </w:r>
      <w:r>
        <w:rPr>
          <w:color w:val="000000" w:themeColor="accent6"/>
        </w:rPr>
        <w:t xml:space="preserve">Prin fiecare solicitare a serviciului și acceptare a numărului de înmatriculare înregistrat de către operatorul de servicii, între DKV și client se încheie un contract cu privire la serviciul prevăzut în prezentele condiții. </w:t>
      </w:r>
      <w:r>
        <w:t xml:space="preserve">Operatorul de servicii nu are dreptul de a agrea cu efecte pentru DKV și în sarcina acesteia extinderi ale volumului de servicii prevăzut prin lege sau de derogări de la AGB-DKV sau de la prezentele condiții și/sau să ofere garanții cu efecte asupra DKV</w:t>
      </w:r>
      <w:r>
        <w:rPr>
          <w:b/>
          <w:highlight w:val="lightGray"/>
        </w:rPr>
        <w:t xml:space="preserve"> </w:t>
      </w:r>
    </w:p>
    <w:p w14:paraId="63BCC3A3" w14:textId="02E81678" w:rsidR="007A4B69" w:rsidRDefault="007A4B69" w:rsidP="508A6159">
      <w:pPr>
        <w:pStyle w:val="Inhalt"/>
        <w:spacing w:after="0"/>
        <w:rPr>
          <w:b/>
          <w:bCs/>
        </w:rPr>
      </w:pPr>
      <w:r>
        <w:rPr>
          <w:b/>
        </w:rPr>
        <w:t xml:space="preserve">Prestații ale terților și comision</w:t>
      </w:r>
      <w:r>
        <w:rPr>
          <w:b/>
        </w:rPr>
        <w:t xml:space="preserve"> </w:t>
      </w:r>
    </w:p>
    <w:p w14:paraId="5BAA1F40" w14:textId="6782986A" w:rsidR="007A4B69" w:rsidRDefault="007A4B69" w:rsidP="007E4225">
      <w:pPr>
        <w:pStyle w:val="Inhalt"/>
        <w:tabs>
          <w:tab w:val="left" w:pos="2268"/>
        </w:tabs>
        <w:spacing w:after="0"/>
      </w:pPr>
      <w:r>
        <w:t xml:space="preserve">În cazurile în care serviciul direct nu poate fi agreat cu operatorii de servicii, DKV le facilitează clienților săi solicitarea serviciilor de la operatorii de servicii ca prestație a unui terț sau tranzacție cu comision.</w:t>
      </w:r>
      <w:r>
        <w:t xml:space="preserve"> </w:t>
      </w:r>
      <w:r>
        <w:t xml:space="preserve">În cazul prestației unui terț, livrările și serviciile se vor presta direct de către operatorul de servicii către client, iar DKV achiziționează contra cost creanțele născute de aici față de client de la respectivul operator de servicii care a acceptat numărul de înmatriculare înregistrat („prestație a unui terț”).</w:t>
      </w:r>
      <w:r>
        <w:t xml:space="preserve"> </w:t>
      </w:r>
      <w:r>
        <w:t xml:space="preserve">În cazul unei tranzacții cu comision, DKV prestează la alegerea sa livrările și serviciile către client în nume propriu, dar în contul operatorului de servicii, pe baza contractelor corespunzătoare cu operatorul de servicii („comision”).</w:t>
      </w:r>
      <w:r>
        <w:t xml:space="preserve"> </w:t>
      </w:r>
      <w:r>
        <w:t xml:space="preserve">În cazul unei prestații a unui terț, clientul își exprimă prin prezenta acordul pentru cedarea creanțelor respectivului operator de servicii față de client către DKV.</w:t>
      </w:r>
      <w:r>
        <w:t xml:space="preserve"> </w:t>
      </w:r>
      <w:r>
        <w:t xml:space="preserve">Clientul este obligat în cazul prestației unui terț să restituie resp. să plătească DKV toate creanțele alcătuite din respectiva sumă datorată plus prețurile și tarifele pentru servicii indicate la punctul 8 din AGB-DKV.</w:t>
      </w:r>
      <w:r>
        <w:t xml:space="preserve"> </w:t>
      </w:r>
      <w:r>
        <w:t xml:space="preserve">În cazul prestațiilor unor terți, DKV nu își asumă nici un fel de obligații raportate la contractul individual cu privire la prestarea livrărilor și serviciilor către client.</w:t>
      </w:r>
      <w:r>
        <w:t xml:space="preserve"> </w:t>
      </w:r>
      <w:r>
        <w:t xml:space="preserve">În cazul comisionului, serviciile prestate de către operatorul de servicii se consideră prestate de către DKV clientului, iar clientul le va achita DKV conform prevederilor AGB-DKV.</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Obligațiile DKV</w:t>
      </w:r>
      <w:r>
        <w:t xml:space="preserve"> </w:t>
      </w:r>
    </w:p>
    <w:p w14:paraId="29D43E78" w14:textId="77777777" w:rsidR="009A6384" w:rsidRPr="00571719" w:rsidRDefault="009A6384" w:rsidP="004E59DB">
      <w:pPr>
        <w:pStyle w:val="Inhalt"/>
        <w:spacing w:after="0"/>
        <w:ind w:left="0"/>
        <w:rPr>
          <w:b/>
        </w:rPr>
      </w:pPr>
      <w:r>
        <w:rPr>
          <w:b/>
        </w:rPr>
        <w:t xml:space="preserve">4.1   Înregistrarea numărului de înmatriculare</w:t>
      </w:r>
      <w:r>
        <w:rPr>
          <w:b/>
        </w:rPr>
        <w:t xml:space="preserve"> </w:t>
      </w:r>
    </w:p>
    <w:p w14:paraId="4E6D5A3C" w14:textId="257000A2" w:rsidR="009A6384" w:rsidRDefault="009A6384" w:rsidP="004E59DB">
      <w:pPr>
        <w:pStyle w:val="Inhalt"/>
        <w:spacing w:after="0"/>
      </w:pPr>
      <w:r>
        <w:t xml:space="preserve">DKV va înregistra clientul și numărul de înmatriculare transmis și va transmite de regulă zilnic o așa numită „Whitelist“ cu numerele de înmatriculare înregistrate către operatorii individuali de servicii.</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În acest scop, clientul însărcinează DKV să transmită operatorilor individuali de servicii datele clientului necesare înregistrării, decontării sau verificării reclamațiilor.</w:t>
      </w:r>
      <w:r>
        <w:t xml:space="preserve"> </w:t>
      </w:r>
    </w:p>
    <w:p w14:paraId="2976B987" w14:textId="5403DA43" w:rsidR="00F805F5" w:rsidRDefault="00F805F5" w:rsidP="00A74022">
      <w:pPr>
        <w:pStyle w:val="Inhalt"/>
      </w:pPr>
      <w:r>
        <w:t xml:space="preserve">Această prevedere include în special următoarele date:</w:t>
      </w:r>
      <w:r>
        <w:t xml:space="preserve"> </w:t>
      </w:r>
      <w:r>
        <w:t xml:space="preserve">Numărul de înmatriculare al vehiculului; codul de client DKV; greutatea; motorizarea și emisiile de CO2 ale vehiculului.</w:t>
      </w:r>
    </w:p>
    <w:p w14:paraId="15CCF044" w14:textId="77777777" w:rsidR="009A6384" w:rsidRDefault="009A6384" w:rsidP="004E59DB">
      <w:pPr>
        <w:pStyle w:val="Inhalt"/>
        <w:spacing w:after="0"/>
        <w:ind w:left="0"/>
        <w:rPr>
          <w:b/>
        </w:rPr>
      </w:pPr>
      <w:r>
        <w:rPr>
          <w:b/>
        </w:rPr>
        <w:t xml:space="preserve">4.2   Procesarea facturilor</w:t>
      </w:r>
      <w:r>
        <w:rPr>
          <w:b/>
        </w:rPr>
        <w:t xml:space="preserve"> </w:t>
      </w:r>
    </w:p>
    <w:p w14:paraId="722A239D" w14:textId="32A4B191" w:rsidR="004E59DB" w:rsidRDefault="003149AD" w:rsidP="004E59DB">
      <w:pPr>
        <w:pStyle w:val="Inhalt"/>
      </w:pPr>
      <w:r>
        <w:t xml:space="preserve">La utilizarea unei rețele de drumuri cu obligativitatea plății taxei de drum de către client cu un număr de înmatriculare înregistrat la DKV, are loc o decontare a operatorului de servicii către DKV.</w:t>
      </w:r>
      <w:r>
        <w:t xml:space="preserve"> </w:t>
      </w:r>
      <w:r>
        <w:t xml:space="preserve">DKV va achita suma și se va deconta cu clientul pentru utilizarea rețelei de drumuri de către acesta în conformitate cu punctul 8 al prezentelor condiții și AGB-DKV, conform respectivei relații contractuale.</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Obligațiile generale ale clientului</w:t>
      </w:r>
      <w:bookmarkEnd w:id="7"/>
    </w:p>
    <w:p w14:paraId="04FA9845" w14:textId="77777777" w:rsidR="00F805F5" w:rsidRPr="00F805F5" w:rsidRDefault="00F805F5" w:rsidP="00B27212">
      <w:pPr>
        <w:pStyle w:val="Inhalt"/>
        <w:spacing w:after="0"/>
        <w:ind w:left="0"/>
        <w:rPr>
          <w:b/>
        </w:rPr>
      </w:pPr>
      <w:r>
        <w:rPr>
          <w:b/>
        </w:rPr>
        <w:t xml:space="preserve">5.1   Obligații de informare și corectarea erorilor</w:t>
      </w:r>
      <w:r>
        <w:rPr>
          <w:b/>
        </w:rPr>
        <w:t xml:space="preserve"> </w:t>
      </w:r>
    </w:p>
    <w:p w14:paraId="30ED008F" w14:textId="488C4F1C" w:rsidR="00EB473A" w:rsidRDefault="00DD5A56" w:rsidP="008F2B47">
      <w:pPr>
        <w:pStyle w:val="Inhalt"/>
        <w:spacing w:after="0"/>
      </w:pPr>
      <w:r>
        <w:t xml:space="preserve">Clientul este obligat să pună la dispoziție toate informațiile solicitate de către DKV necesare executării condițiilor și înregistrării numărului de înmatriculare (contract individual) și de a comunica modificările acestor informații cu cel puțin 48 de ore înainte de utilizarea unui drum pentru care există obligativitatea plății taxei de drum.</w:t>
      </w:r>
      <w:r>
        <w:t xml:space="preserve"> </w:t>
      </w:r>
      <w:r>
        <w:t xml:space="preserve">Anularea unui număr de înmatriculare al unui vehicul are loc în termen de 48 de ore.</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Clientul este obligat în special să transmită și să actualizeze neîntârziat toate datele și documentele referitoare la vehicul solicitate de către DKV în cadrul înregistrării pentru una sau mai multe zone de peaj.</w:t>
      </w:r>
      <w:r>
        <w:t xml:space="preserve"> </w:t>
      </w:r>
      <w:r>
        <w:t xml:space="preserve">Acesta garantează integralitatea și corectitudinea datelor puse la dispoziție de acesta pe parcursul respectivei utilizări a unei rețele de drumuri pentru care există obligativitatea plății taxei de drum.</w:t>
      </w:r>
    </w:p>
    <w:p w14:paraId="01FE0913" w14:textId="30C79E8F" w:rsidR="007C2B28" w:rsidRDefault="007C2B28" w:rsidP="004F2A3E">
      <w:pPr>
        <w:pStyle w:val="Inhalt"/>
        <w:spacing w:after="0"/>
        <w:ind w:hanging="284"/>
        <w:rPr>
          <w:b/>
        </w:rPr>
      </w:pPr>
      <w:r>
        <w:rPr>
          <w:b/>
        </w:rPr>
        <w:t xml:space="preserve">5.2 Prevederi ale operatorului de servicii, garanția lizibilității numărului de înmatriculare</w:t>
      </w:r>
    </w:p>
    <w:p w14:paraId="09AEDAF9" w14:textId="7A29593D" w:rsidR="00F805F5" w:rsidRDefault="007C2B28" w:rsidP="007C2B28">
      <w:pPr>
        <w:pStyle w:val="Inhalt"/>
        <w:rPr>
          <w:b/>
        </w:rPr>
      </w:pPr>
      <w:r>
        <w:t xml:space="preserve">Clientul este obligat să ia la cunoștință și să respecte prevederile actuale ale operatorului de servicii pentru utilizarea serviciului de Video Tolling pentru respectiva rețea de drumuri înaintea utilizării rețelei de drumuri.</w:t>
      </w:r>
      <w:r>
        <w:t xml:space="preserve"> </w:t>
      </w:r>
      <w:r>
        <w:t xml:space="preserve">În special acesta trebuie să se asigure că numerele de înmatriculare sunt fixate corespunzător pe vehicul, sunt permanent curate și lizibile, astfel încât filmarea să fie posibilă permanent, precum și să respecte prevederile sau interdicțiile privind utilizarea remorcilor.</w:t>
      </w:r>
      <w:r>
        <w:rPr>
          <w:b/>
        </w:rPr>
        <w:t xml:space="preserve"> </w:t>
      </w:r>
      <w:r>
        <w:t xml:space="preserve">În caz de probleme, clientul contactează neîntârziat personalul operatorului de servicii de la punctul de taxare sau prin linia de asistență telefonică etc. În plus, clientul este obligat să înmatriculeze vehiculul (incl. număr de înmatriculare) la autoritatea rutieră responsabilă și să utilizeze întotdeauna un număr de înmatriculare autorizat corespunzător pentru respectivul vehicul.</w:t>
      </w:r>
      <w:r>
        <w:rPr>
          <w:b/>
        </w:rPr>
        <w:t xml:space="preserve"> </w:t>
      </w:r>
      <w:r>
        <w:t xml:space="preserve">Clientul se mai asigură și că utilizează benzile prevăzute special pentru înregistrarea numărului de înmatriculare, în măsura în care acestea sunt indicate de către operatorul de servicii și că vehiculul înregistrat este utilizat exclusiv de către persoane autorizate de către client.</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rPr>
        <w:t xml:space="preserve">Nu</w:t>
      </w:r>
      <w:r>
        <w:rPr>
          <w:b/>
          <w:color w:val="000000" w:themeColor="accent6"/>
        </w:rPr>
        <w:t xml:space="preserve"> este necesară utilizarea suplimentară a unui OBU</w:t>
      </w:r>
    </w:p>
    <w:p w14:paraId="403F9808" w14:textId="063DBCE5" w:rsidR="00F65B2F" w:rsidRPr="00F87D5C" w:rsidRDefault="00F65B2F" w:rsidP="508A6159">
      <w:pPr>
        <w:pStyle w:val="Inhalt"/>
        <w:rPr>
          <w:b/>
          <w:bCs/>
          <w:color w:val="000000" w:themeColor="text1"/>
        </w:rPr>
      </w:pPr>
      <w:r>
        <w:rPr>
          <w:color w:val="000000" w:themeColor="accent6"/>
        </w:rPr>
        <w:t xml:space="preserve">Clientul se asigură că în vehiculul său nu există un OBU sau un alt sistem pentru înregistrarea taxei de drum activ, înregistrat pentru această rețea de drumuri.</w:t>
      </w:r>
      <w:r>
        <w:rPr>
          <w:color w:val="000000" w:themeColor="accent6"/>
        </w:rPr>
        <w:t xml:space="preserve"> </w:t>
      </w:r>
      <w:r>
        <w:rPr>
          <w:color w:val="000000" w:themeColor="accent6"/>
        </w:rPr>
        <w:t xml:space="preserve">DKV indică clientului faptul că se poate ajunge la contabilizări duble, dacă un vehicul este înregistrat cu numărul de înmatriculare și are suplimentar și un OBU la bord.</w:t>
      </w:r>
      <w:r>
        <w:rPr>
          <w:color w:val="000000" w:themeColor="accent6"/>
        </w:rPr>
        <w:t xml:space="preserve"> </w:t>
      </w:r>
      <w:r>
        <w:rPr>
          <w:color w:val="000000" w:themeColor="accent6"/>
        </w:rPr>
        <w:t xml:space="preserve">În cazul în care clientul este de vină pentru o înregistrare dublă ca urmare a deținerii unui OBU sau a unui alt sistem de înregistrare a taxei de drum, acesta va achita respectiva taxă de două ori până la clarificarea circumstanțelor legale care stau la baza solicitării serviciului.</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Anularea vehiculelor</w:t>
      </w:r>
      <w:r>
        <w:rPr>
          <w:b/>
        </w:rPr>
        <w:t xml:space="preserve"> </w:t>
      </w:r>
    </w:p>
    <w:p w14:paraId="711DDEED" w14:textId="4AC26AA5" w:rsidR="00915B5D" w:rsidRDefault="00D8471B" w:rsidP="0000022D">
      <w:pPr>
        <w:pStyle w:val="Inhalt"/>
        <w:rPr>
          <w:b/>
          <w:highlight w:val="lightGray"/>
        </w:rPr>
      </w:pPr>
      <w:r>
        <w:t xml:space="preserve">Vehiculele care nu se mai utilizează sau se vând sau a căror utilizare se cedează în alt mod către terți, trebuie anulate neîntârziat de către client la DKV prin intermediul DKV Cockpit.</w:t>
      </w:r>
      <w:r>
        <w:t xml:space="preserve"> </w:t>
      </w:r>
    </w:p>
    <w:p w14:paraId="21FE2642" w14:textId="71D5F94B" w:rsidR="000D7A5A" w:rsidRPr="004E59DB" w:rsidRDefault="004E59DB" w:rsidP="00D8471B">
      <w:pPr>
        <w:pStyle w:val="Inhalt"/>
      </w:pPr>
      <w:r>
        <w:t xml:space="preserve">DKV poate anula de la sine vehicule, dacă deține informații conform cărora există premisele descrise, iar clientul nu a anulat de la sine vehiculul la DKV.</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 </w:t>
      </w:r>
      <w:r>
        <w:tab/>
      </w:r>
      <w:r>
        <w:t xml:space="preserve">Absența funcționalității sistemelor operatorului de servicii</w:t>
      </w:r>
    </w:p>
    <w:p w14:paraId="46D4B60C" w14:textId="2692C97E" w:rsidR="007D67C8" w:rsidRDefault="00DD5A56" w:rsidP="00DD5A56">
      <w:pPr>
        <w:pStyle w:val="Inhalt"/>
      </w:pPr>
      <w:r>
        <w:t xml:space="preserve">Funcționalitatea tehnicii operatorului de servicii pentru taxa de drum nu intră în sfera de răspundere a DKV.</w:t>
      </w:r>
      <w:r>
        <w:t xml:space="preserve"> </w:t>
      </w:r>
      <w:r>
        <w:t xml:space="preserve">În caz de probleme tehnice cu tehnologia pentru taxa de drum a unui operator de servicii, DKV va asista clientul în mod adecvat.</w:t>
      </w:r>
      <w:r>
        <w:t xml:space="preserve"> </w:t>
      </w:r>
      <w:r>
        <w:t xml:space="preserve">În acest caz, clientul nu poate însă emite pretenții față de DKV.</w:t>
      </w:r>
    </w:p>
    <w:p w14:paraId="2902B892" w14:textId="00B5C733" w:rsidR="00332D8A" w:rsidRDefault="00332D8A" w:rsidP="00DD5A56">
      <w:pPr>
        <w:pStyle w:val="Inhalt"/>
      </w:pPr>
      <w:r>
        <w:t xml:space="preserve">În cazul unei defectări a sistemului de Videotolling, clientul este obligat să aibă asupra sa un mijloc de plată alternativ (de ex. un card de credit) pentru plata taxei de drum.</w:t>
      </w:r>
      <w:r>
        <w:t xml:space="preserve"> </w:t>
      </w:r>
      <w:r>
        <w:t xml:space="preserve">Decontarea nu are loc în acest caz prin intermediul DKV, ci direct către operatorul taxei de drum.</w:t>
      </w:r>
    </w:p>
    <w:p w14:paraId="0B214496" w14:textId="77777777" w:rsidR="00A438DF" w:rsidRDefault="00A438DF" w:rsidP="00B74C5E">
      <w:pPr>
        <w:pStyle w:val="berschrift2"/>
        <w:rPr>
          <w:b w:val="0"/>
        </w:rPr>
      </w:pPr>
      <w:r>
        <w:t xml:space="preserve">7</w:t>
      </w:r>
      <w:r>
        <w:rPr>
          <w:b w:val="0"/>
        </w:rPr>
        <w:t xml:space="preserve">.</w:t>
      </w:r>
      <w:r>
        <w:rPr>
          <w:b w:val="0"/>
        </w:rPr>
        <w:tab/>
      </w:r>
      <w:r>
        <w:t xml:space="preserve">Blocare</w:t>
      </w:r>
      <w:r>
        <w:rPr>
          <w:b w:val="0"/>
        </w:rPr>
        <w:t xml:space="preserve"> </w:t>
      </w:r>
    </w:p>
    <w:p w14:paraId="1650DE39" w14:textId="77777777" w:rsidR="00A438DF" w:rsidRDefault="00A438DF" w:rsidP="00B74C5E">
      <w:pPr>
        <w:pStyle w:val="Inhalt"/>
      </w:pPr>
      <w:r>
        <w:t xml:space="preserve">DKV își rezervă dreptul de a bloca neîntârziat, temporar sau permanent un client,</w:t>
      </w:r>
      <w:r>
        <w:t xml:space="preserve"> </w:t>
      </w:r>
    </w:p>
    <w:p w14:paraId="3769FF3C" w14:textId="77777777" w:rsidR="008F7F3D" w:rsidRDefault="000436A8" w:rsidP="00B74C5E">
      <w:pPr>
        <w:pStyle w:val="Inhalt"/>
        <w:numPr>
          <w:ilvl w:val="0"/>
          <w:numId w:val="37"/>
        </w:numPr>
      </w:pPr>
      <w:r>
        <w:t xml:space="preserve">dacă există indicii că au fost furnizate informații false, iar acestea nu au fost corectate după stabilirea unui termen adecvat;</w:t>
      </w:r>
      <w:r>
        <w:t xml:space="preserve"> </w:t>
      </w:r>
    </w:p>
    <w:p w14:paraId="7871620E" w14:textId="77777777" w:rsidR="000436A8" w:rsidRDefault="000436A8" w:rsidP="00B74C5E">
      <w:pPr>
        <w:pStyle w:val="Inhalt"/>
        <w:numPr>
          <w:ilvl w:val="0"/>
          <w:numId w:val="37"/>
        </w:numPr>
      </w:pPr>
      <w:r>
        <w:t xml:space="preserve">dacă numerele de înmatriculare nu pot fi filmate din cauza comportamentului clientului (de ex. din cauza murdăririi, acoperirii sau montării);</w:t>
      </w:r>
      <w:r>
        <w:t xml:space="preserve"> </w:t>
      </w:r>
    </w:p>
    <w:p w14:paraId="30CBBB4F" w14:textId="77777777" w:rsidR="000D7A5A" w:rsidRDefault="008F7F3D" w:rsidP="00B74C5E">
      <w:pPr>
        <w:pStyle w:val="Inhalt"/>
        <w:numPr>
          <w:ilvl w:val="0"/>
          <w:numId w:val="37"/>
        </w:numPr>
      </w:pPr>
      <w:r>
        <w:t xml:space="preserve">dacă există indicii cu privire la o utilizare abuzivă sau o manipulare a numărului de înmatriculare sau a altor părți a sistemului de colectare a taxei de drum</w:t>
      </w:r>
    </w:p>
    <w:p w14:paraId="12DD81DF" w14:textId="77777777" w:rsidR="008F7F3D" w:rsidRDefault="000D7A5A" w:rsidP="00B74C5E">
      <w:pPr>
        <w:pStyle w:val="Inhalt"/>
        <w:numPr>
          <w:ilvl w:val="0"/>
          <w:numId w:val="37"/>
        </w:numPr>
      </w:pPr>
      <w:r>
        <w:t xml:space="preserve">în cazul altor încălcări din culpă ale contractului, de exemplu întârzierea la plată a clientului.</w:t>
      </w:r>
    </w:p>
    <w:p w14:paraId="69A9E585" w14:textId="35854540" w:rsidR="00F6342E" w:rsidRDefault="008F7F3D" w:rsidP="00B74C5E">
      <w:pPr>
        <w:pStyle w:val="Inhalt"/>
      </w:pPr>
      <w:r>
        <w:t xml:space="preserve">DKV va indica neîntârziat clientului </w:t>
      </w:r>
      <w:r>
        <w:rPr>
          <w:shd w:val="clear" w:color="auto" w:fill="FFFFFF" w:themeFill="background1"/>
        </w:rPr>
        <w:t xml:space="preserve">blocarea cu prezentarea motivelor și oferindu-i dreptul la replică</w:t>
      </w:r>
      <w:r>
        <w:t xml:space="preserve">.</w:t>
      </w:r>
      <w:r>
        <w:t xml:space="preserve"> </w:t>
      </w:r>
      <w:r>
        <w:t xml:space="preserve">DKV are dreptul de a comunica blocarea operatorilor de servicii.</w:t>
      </w:r>
      <w:r>
        <w:t xml:space="preserve"> </w:t>
      </w:r>
      <w:r>
        <w:t xml:space="preserve">Acest lucru se poate realiza de exemplu prin eliminarea numărului de înmatriculare de pe Whitelist conform punctului 4.1.</w:t>
      </w:r>
      <w:r>
        <w:t xml:space="preserve"> </w:t>
      </w:r>
      <w:r>
        <w:t xml:space="preserve">DKV va informa neîntârziat clientul despre aceasta.</w:t>
      </w:r>
    </w:p>
    <w:p w14:paraId="35D71900" w14:textId="77777777" w:rsidR="008F7F3D" w:rsidRDefault="00F6342E" w:rsidP="00B74C5E">
      <w:pPr>
        <w:pStyle w:val="Inhalt"/>
      </w:pPr>
      <w:r>
        <w:t xml:space="preserve">În cazul în care clientul poate demonstra că motivele blocării nu există sau au fost eliminate, DKV va ridica blocarea.</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Remunerare, facturare și reclamații</w:t>
      </w:r>
      <w:bookmarkEnd w:id="8"/>
    </w:p>
    <w:p w14:paraId="0D1A5C2E" w14:textId="77777777" w:rsidR="00DD5A56" w:rsidRPr="004A753C" w:rsidRDefault="007F24E5" w:rsidP="00932142">
      <w:pPr>
        <w:pStyle w:val="berschrift3"/>
      </w:pPr>
      <w:r>
        <w:t xml:space="preserve">8.1</w:t>
      </w:r>
      <w:r>
        <w:tab/>
      </w:r>
      <w:r>
        <w:t xml:space="preserve">Taxa de administrare, taxa pentru sistemul de peaj</w:t>
      </w:r>
    </w:p>
    <w:p w14:paraId="474F1246" w14:textId="78CC032E" w:rsidR="00133A7E" w:rsidRPr="004A753C" w:rsidRDefault="00D020A4" w:rsidP="00133A7E">
      <w:pPr>
        <w:pStyle w:val="Inhalt"/>
      </w:pPr>
      <w:r>
        <w:t xml:space="preserve">DKV facturează clientului taxele, tarifele și alte sume apărute ca urmare a utilizării rețelei de drumuri pentru care există obligativitatea plății taxei de drum (denumite în continuare „</w:t>
      </w:r>
      <w:r>
        <w:rPr>
          <w:b/>
        </w:rPr>
        <w:t xml:space="preserve">Tarife</w:t>
      </w:r>
      <w:r>
        <w:t xml:space="preserve">”) pentru utilizarea rețelei de drumuri pentru care există obligativitatea plății taxei de drum și/sau utilizarea locurilor de parcare, tunelurilor, feriboturilor și podurilor etc. conform tarifelor operatorului de servicii.</w:t>
      </w:r>
      <w:r>
        <w:t xml:space="preserve"> </w:t>
      </w:r>
      <w:r>
        <w:t xml:space="preserve">În plus, DKV percepe pentru fiecare înregistrare a unui vehicul cu numărul de înmatriculare la DKV o taxă de administrare lunară conform listei tarifelor pentru servicii (lista taxelor pentru servicii).</w:t>
      </w:r>
      <w:r>
        <w:t xml:space="preserve"> </w:t>
      </w:r>
      <w:r>
        <w:t xml:space="preserve">Această taxă de administrare este forfetară.</w:t>
      </w:r>
      <w:r>
        <w:t xml:space="preserve"> </w:t>
      </w:r>
      <w:r>
        <w:t xml:space="preserve">Taxa lunară de administrare, tarifele conform paragrafului 1, ținând cont de eventualele suprataxe sau reduceri agreate separat între DKV și client pentru suma brută, se facturează clientului de către DKV conform AGB-DKV.</w:t>
      </w:r>
      <w:r>
        <w:t xml:space="preserve">  </w:t>
      </w:r>
      <w:r>
        <w:t xml:space="preserve">DKV pune la dispoziția fiecărui client lista aplicabilă de comisioane, la cererea clientului.</w:t>
      </w:r>
    </w:p>
    <w:p w14:paraId="3F7CDECC" w14:textId="77777777" w:rsidR="00DD5A56" w:rsidRPr="004A753C" w:rsidRDefault="007F24E5" w:rsidP="00932142">
      <w:pPr>
        <w:pStyle w:val="berschrift3"/>
      </w:pPr>
      <w:r>
        <w:t xml:space="preserve">8.2</w:t>
      </w:r>
      <w:r>
        <w:tab/>
      </w:r>
      <w:r>
        <w:t xml:space="preserve">Modificări ale listei tarifelor pentru servicii (lista taxelor pentru servicii)</w:t>
      </w:r>
    </w:p>
    <w:p w14:paraId="347C0A02" w14:textId="77777777" w:rsidR="00DD5A56" w:rsidRPr="004A753C" w:rsidRDefault="00DD5A56" w:rsidP="00DD5A56">
      <w:pPr>
        <w:pStyle w:val="Inhalt"/>
      </w:pPr>
      <w:r>
        <w:t xml:space="preserve">DKV are dreptul de a modifica lista taxelor pentru servicii conform prevederilor AGB-DKV.</w:t>
      </w:r>
      <w:r>
        <w:t xml:space="preserve"> </w:t>
      </w:r>
    </w:p>
    <w:p w14:paraId="1598B6A9" w14:textId="77777777" w:rsidR="00DD5A56" w:rsidRPr="004A753C" w:rsidRDefault="007F24E5" w:rsidP="00932142">
      <w:pPr>
        <w:pStyle w:val="berschrift3"/>
      </w:pPr>
      <w:r>
        <w:t xml:space="preserve">8.3</w:t>
      </w:r>
      <w:r>
        <w:tab/>
      </w:r>
      <w:r>
        <w:t xml:space="preserve">Reduceri / discounturi</w:t>
      </w:r>
      <w:r>
        <w:t xml:space="preserve"> </w:t>
      </w:r>
    </w:p>
    <w:p w14:paraId="1EA43342" w14:textId="052A998D" w:rsidR="00DD5A56" w:rsidRPr="00F87D5C" w:rsidRDefault="00DD5A56" w:rsidP="00A32157">
      <w:pPr>
        <w:pStyle w:val="Inhalt"/>
      </w:pPr>
      <w:r>
        <w:t xml:space="preserve">În măsura în care operatorii de servicii acordă clientului reduceri sau discounturi, DKV le acordă mai departe clientului conform prevederilor naționale aplicabile și le evidențiază pe factură dacă este cazul.</w:t>
      </w:r>
      <w:r>
        <w:t xml:space="preserve"> </w:t>
      </w:r>
    </w:p>
    <w:p w14:paraId="1C4F37DB" w14:textId="36DE44E3" w:rsidR="00DD5A56" w:rsidRPr="004A753C" w:rsidRDefault="00DD5A56" w:rsidP="00A32157">
      <w:pPr>
        <w:pStyle w:val="Inhalt"/>
      </w:pPr>
      <w:r>
        <w:t xml:space="preserve">În cazul în care clientul beneficiază de reduceri de client final, acesta împuternicește prin prezenta DKV față de operatorul de servicii pentru a beneficia de reducerile de client final.</w:t>
      </w:r>
    </w:p>
    <w:p w14:paraId="261E8DF9" w14:textId="74DF3FDC" w:rsidR="00DD5A56" w:rsidRPr="004A753C" w:rsidRDefault="00DD5A56" w:rsidP="00DD5A56">
      <w:pPr>
        <w:pStyle w:val="Inhalt"/>
      </w:pPr>
      <w:r>
        <w:t xml:space="preserve">Clientul împuternicește DKV prin înregistrarea în programe de reduceri voluntare gratuite.</w:t>
      </w:r>
      <w:r>
        <w:t xml:space="preserve"> </w:t>
      </w:r>
      <w:r>
        <w:t xml:space="preserve">Prin împuternicirea pentru înregistrarea în programe de reduceri nu se justifică pretenția privind efectuarea înregistrării sau acordării unei anumite reduceri față de DKV și/sau operatorul de servicii.</w:t>
      </w:r>
      <w:r>
        <w:t xml:space="preserve"> </w:t>
      </w:r>
      <w:r>
        <w:t xml:space="preserve">Informațiile legate de programele de reduceri sunt strict informative și exclud acordarea vreunei garanții.</w:t>
      </w:r>
      <w:r>
        <w:t xml:space="preserve"> </w:t>
      </w:r>
      <w:r>
        <w:t xml:space="preserve">Se aplică exclusiv reglementările societăților operatoare.</w:t>
      </w:r>
    </w:p>
    <w:p w14:paraId="7D3952E2" w14:textId="77777777" w:rsidR="00DD5A56" w:rsidRPr="004A753C" w:rsidRDefault="007F24E5" w:rsidP="00932142">
      <w:pPr>
        <w:pStyle w:val="berschrift3"/>
      </w:pPr>
      <w:r>
        <w:t xml:space="preserve">8.4 </w:t>
      </w:r>
      <w:r>
        <w:tab/>
      </w:r>
      <w:r>
        <w:t xml:space="preserve">Emiterea facturii</w:t>
      </w:r>
      <w:r>
        <w:t xml:space="preserve"> </w:t>
      </w:r>
    </w:p>
    <w:p w14:paraId="1B2DA89B" w14:textId="33A1CF70" w:rsidR="00FE63D3" w:rsidRDefault="00DD5A56" w:rsidP="003E03AF">
      <w:pPr>
        <w:pStyle w:val="Inhalt"/>
      </w:pPr>
      <w:r>
        <w:t xml:space="preserve">DKV emite clientului un decont (factură DKV), conform prevederilor respectivului raport de prestare de servicii conform 3.1, precum și o evidență a trecerilor individuale pentru operațiunile de taxare, în măsura în care operatorul de servicii pune la dispoziția DKV astfel de informații sau documente.</w:t>
      </w:r>
    </w:p>
    <w:p w14:paraId="41AA0991" w14:textId="77777777" w:rsidR="00DD5A56" w:rsidRPr="004A753C" w:rsidRDefault="007F24E5" w:rsidP="00932142">
      <w:pPr>
        <w:pStyle w:val="berschrift2"/>
      </w:pPr>
      <w:bookmarkStart w:id="9" w:name="_Toc95387621"/>
      <w:r>
        <w:t xml:space="preserve">9.</w:t>
      </w:r>
      <w:r>
        <w:tab/>
      </w:r>
      <w:r>
        <w:t xml:space="preserve">Reclamații</w:t>
      </w:r>
      <w:bookmarkEnd w:id="9"/>
    </w:p>
    <w:p w14:paraId="333DCF8D" w14:textId="765D6754" w:rsidR="00DD5A56" w:rsidRPr="004A753C" w:rsidRDefault="00DD5A56" w:rsidP="00DD5A56">
      <w:pPr>
        <w:pStyle w:val="Inhalt"/>
      </w:pPr>
      <w:r>
        <w:t xml:space="preserve">Clientul este obligat să verifice deconturile emise în cadrul prezentelor condiții imediat ce le-a primit.</w:t>
      </w:r>
      <w:r>
        <w:t xml:space="preserve"> </w:t>
      </w:r>
      <w:r>
        <w:t xml:space="preserve">Formularea de pretenții cu privire la creanțe sau obiecții în legătură cu aceste facturi se va realiza conform reglementărilor din AGB-DKV.</w:t>
      </w:r>
    </w:p>
    <w:p w14:paraId="65501FD3" w14:textId="77777777" w:rsidR="00DD5A56" w:rsidRPr="004A753C" w:rsidRDefault="007F24E5" w:rsidP="00932142">
      <w:pPr>
        <w:pStyle w:val="berschrift2"/>
      </w:pPr>
      <w:bookmarkStart w:id="10" w:name="_Toc95387622"/>
      <w:r>
        <w:t xml:space="preserve">10.</w:t>
      </w:r>
      <w:r>
        <w:tab/>
      </w:r>
      <w:r>
        <w:t xml:space="preserve">Răspunderea juridică</w:t>
      </w:r>
      <w:r>
        <w:t xml:space="preserve"> </w:t>
      </w:r>
      <w:bookmarkEnd w:id="10"/>
    </w:p>
    <w:p w14:paraId="4DE1C60E" w14:textId="77777777" w:rsidR="00DD5A56" w:rsidRDefault="00833AA0" w:rsidP="009048DA">
      <w:pPr>
        <w:pStyle w:val="Inhalt"/>
      </w:pPr>
      <w:r>
        <w:t xml:space="preserve">Clientul răspunde nelimitat pentru toate daunele născute ca urmare a încălcării obligațiilor sale contractuale.</w:t>
      </w:r>
      <w:r>
        <w:t xml:space="preserve"> </w:t>
      </w:r>
    </w:p>
    <w:p w14:paraId="6977F035" w14:textId="77777777" w:rsidR="00623C8F" w:rsidRPr="004A753C" w:rsidRDefault="00623C8F" w:rsidP="009048DA">
      <w:pPr>
        <w:pStyle w:val="Inhalt"/>
      </w:pPr>
      <w:r>
        <w:t xml:space="preserve">DKV răspunde conform reglementărilor din AGB-DKV.</w:t>
      </w:r>
      <w:r>
        <w:t xml:space="preserve"> </w:t>
      </w:r>
    </w:p>
    <w:p w14:paraId="39471B63" w14:textId="77777777" w:rsidR="00DD5A56" w:rsidRPr="004A753C" w:rsidRDefault="007F24E5" w:rsidP="00932142">
      <w:pPr>
        <w:pStyle w:val="berschrift2"/>
      </w:pPr>
      <w:bookmarkStart w:id="11" w:name="_Toc95387623"/>
      <w:r>
        <w:t xml:space="preserve">11</w:t>
      </w:r>
      <w:r>
        <w:tab/>
      </w:r>
      <w:r>
        <w:t xml:space="preserve">Protecția datelor</w:t>
      </w:r>
      <w:bookmarkEnd w:id="11"/>
    </w:p>
    <w:p w14:paraId="77F281A6" w14:textId="77777777" w:rsidR="00DD5A56" w:rsidRPr="004A753C" w:rsidRDefault="00DD5A56" w:rsidP="00DD5A56">
      <w:pPr>
        <w:pStyle w:val="Inhalt"/>
      </w:pPr>
      <w:r>
        <w:t xml:space="preserve">DKV colectează și prelucrează date cu caracter personal conform domeniului de aplicare al condițiilor, în calitate de operator în sensul art. 4 pct. 7 GDPR.</w:t>
      </w:r>
      <w:r>
        <w:t xml:space="preserve"> </w:t>
      </w:r>
    </w:p>
    <w:p w14:paraId="2D64B198" w14:textId="77777777" w:rsidR="00DD5A56" w:rsidRDefault="00DD5A56" w:rsidP="00DD5A56">
      <w:pPr>
        <w:pStyle w:val="Inhalt"/>
      </w:pPr>
      <w:r>
        <w:t xml:space="preserve">Cu privire la alte informații, în special cu privire la destinatarii datelor și drepturile existente ale persoanelor afectate se face trimitere la informarea DKV privind protecția datelor, care poate fi consultată la adresa www.dkv-euroservice.com/datenschutz.</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12.Durata de derulare și rezilierea</w:t>
      </w:r>
      <w:bookmarkEnd w:id="12"/>
    </w:p>
    <w:p w14:paraId="2AF2AEE7" w14:textId="77777777" w:rsidR="00DD5A56" w:rsidRPr="004A753C" w:rsidRDefault="002916A8" w:rsidP="00932142">
      <w:pPr>
        <w:pStyle w:val="berschrift3"/>
      </w:pPr>
      <w:r>
        <w:t xml:space="preserve">12.1 Durata de derulare</w:t>
      </w:r>
    </w:p>
    <w:p w14:paraId="3B2C9029" w14:textId="62C4F5E8" w:rsidR="00DD5A56" w:rsidRPr="004A753C" w:rsidRDefault="00DD5A56" w:rsidP="00DD5A56">
      <w:pPr>
        <w:pStyle w:val="Inhalt"/>
      </w:pPr>
      <w:r>
        <w:t xml:space="preserve">Condițiile se încheie pe perioadă nedeterminată.</w:t>
      </w:r>
      <w:r>
        <w:t xml:space="preserve"> </w:t>
      </w:r>
      <w:r>
        <w:t xml:space="preserve">Aceeași prevedere este valabilă și pentru solicitarea de contracte individuale.</w:t>
      </w:r>
    </w:p>
    <w:p w14:paraId="37A3503C" w14:textId="77777777" w:rsidR="00DD5A56" w:rsidRPr="004A753C" w:rsidRDefault="002916A8" w:rsidP="00932142">
      <w:pPr>
        <w:pStyle w:val="berschrift3"/>
      </w:pPr>
      <w:r>
        <w:t xml:space="preserve">12.2 Reziliere/încetare</w:t>
      </w:r>
    </w:p>
    <w:p w14:paraId="0F49D163" w14:textId="2CE891B8" w:rsidR="00DD5A56" w:rsidRDefault="00DD5A56" w:rsidP="00DD5A56">
      <w:pPr>
        <w:pStyle w:val="Inhalt"/>
      </w:pPr>
      <w:r>
        <w:t xml:space="preserve">Ambele părți pot notifica încetarea conform AGB-DKV.</w:t>
      </w:r>
      <w:r>
        <w:t xml:space="preserve"> </w:t>
      </w:r>
    </w:p>
    <w:p w14:paraId="78CAE953" w14:textId="5CA12E2A" w:rsidR="009048DA" w:rsidRDefault="005C1A68" w:rsidP="009048DA">
      <w:pPr>
        <w:pStyle w:val="Inhalt"/>
      </w:pPr>
      <w:r>
        <w:t xml:space="preserve">Condițiile și contractele individuale încetează cel târziu odată cu încetarea relației comerciale dintre DKV și client, iar contractele individuale cel târziu odată cu încetarea condițiilor.</w:t>
      </w:r>
      <w:r>
        <w:t xml:space="preserve"> </w:t>
      </w:r>
      <w:r>
        <w:t xml:space="preserve">Nu este necesară o declarație specială.</w:t>
      </w:r>
    </w:p>
    <w:p w14:paraId="1B660D91" w14:textId="77777777" w:rsidR="005C3596" w:rsidRDefault="005C3596" w:rsidP="00A438DF">
      <w:pPr>
        <w:pStyle w:val="Inhalt"/>
        <w:spacing w:after="0"/>
        <w:ind w:left="0"/>
        <w:rPr>
          <w:b/>
        </w:rPr>
      </w:pPr>
      <w:r>
        <w:rPr>
          <w:b/>
        </w:rPr>
        <w:t xml:space="preserve">12.3 Forma</w:t>
      </w:r>
      <w:r>
        <w:rPr>
          <w:b/>
        </w:rPr>
        <w:t xml:space="preserve"> </w:t>
      </w:r>
    </w:p>
    <w:p w14:paraId="35232342" w14:textId="77777777" w:rsidR="005C7677" w:rsidRPr="00A438DF" w:rsidRDefault="005C7677" w:rsidP="00B74C5E">
      <w:pPr>
        <w:pStyle w:val="Inhalt"/>
      </w:pPr>
      <w:r>
        <w:t xml:space="preserve">Orice notificare de reziliere trebuie transmisă în scris (prin e-mail este suficient).</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Compensare, cedarea drepturilor și obligațiilor către terți</w:t>
      </w:r>
      <w:r>
        <w:t xml:space="preserve"> </w:t>
      </w:r>
    </w:p>
    <w:p w14:paraId="44182CD1" w14:textId="77777777" w:rsidR="00D450BE" w:rsidRDefault="00D450BE" w:rsidP="00B27212">
      <w:pPr>
        <w:pStyle w:val="Inhalt"/>
        <w:spacing w:line="240" w:lineRule="auto"/>
      </w:pPr>
      <w:r>
        <w:t xml:space="preserve">Clientul poate cere compensarea creanțelor de către DKV numai în cazul în care creanțele sale sunt stabilite incontestabil și irevocabil.</w:t>
      </w:r>
    </w:p>
    <w:p w14:paraId="6E7C3759" w14:textId="77777777" w:rsidR="00A438DF" w:rsidRPr="00A438DF" w:rsidRDefault="00D450BE" w:rsidP="00CD2C57">
      <w:pPr>
        <w:pStyle w:val="Inhalt"/>
      </w:pPr>
      <w:r>
        <w:t xml:space="preserve">Clientul își poate ceda către terți drepturile și obligațiile izvorâte din relația comercială cu DKV numai după obținerea acordului scris prealabil al DKV.</w:t>
      </w:r>
      <w:r>
        <w:t xml:space="preserve"> </w:t>
      </w:r>
      <w:r>
        <w:t xml:space="preserve">Acordul poate fi refuzat numai dintr-un motiv întemeiat.</w:t>
      </w:r>
      <w:r>
        <w:t xml:space="preserve"> </w:t>
      </w:r>
    </w:p>
    <w:p w14:paraId="2E6440FA" w14:textId="77777777" w:rsidR="00A32157" w:rsidRDefault="009048DA" w:rsidP="009048DA">
      <w:pPr>
        <w:pStyle w:val="berschrift2"/>
      </w:pPr>
      <w:r>
        <w:t xml:space="preserve">14.</w:t>
      </w:r>
      <w:r>
        <w:tab/>
      </w:r>
      <w:r>
        <w:t xml:space="preserve">Prevederi finale</w:t>
      </w:r>
      <w:r>
        <w:t xml:space="preserve"> </w:t>
      </w:r>
    </w:p>
    <w:p w14:paraId="571D832C" w14:textId="77777777" w:rsidR="00FA7C6E" w:rsidRDefault="005C3596" w:rsidP="005C7677">
      <w:pPr>
        <w:pStyle w:val="Inhalt"/>
        <w:spacing w:after="0"/>
        <w:ind w:left="0"/>
        <w:rPr>
          <w:b/>
        </w:rPr>
      </w:pPr>
      <w:r>
        <w:rPr>
          <w:b/>
        </w:rPr>
        <w:t xml:space="preserve">14.1 Alegerea dreptului aplicabil</w:t>
      </w:r>
    </w:p>
    <w:p w14:paraId="223E0C59" w14:textId="77777777" w:rsidR="005C7677" w:rsidRDefault="005C7677" w:rsidP="00B74C5E">
      <w:pPr>
        <w:pStyle w:val="Inhalt"/>
      </w:pPr>
      <w:r>
        <w:t xml:space="preserve">Se aplică legislația germană cu excluderea conflictelor de legi și a legislației ONU în materie de vânzări.</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Instanța competentă</w:t>
      </w:r>
    </w:p>
    <w:p w14:paraId="3D33F940" w14:textId="77777777" w:rsidR="005C7677" w:rsidRDefault="005C7677" w:rsidP="00B47527">
      <w:pPr>
        <w:pStyle w:val="Inhalt"/>
      </w:pPr>
      <w:r>
        <w:t xml:space="preserve">Instanța competentă exclusivă pentru toate litigiile între părți sau în legătură cu prezentele condiții este instanța din Düsseldorf.</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Lacune</w:t>
      </w:r>
      <w:r>
        <w:rPr>
          <w:b/>
        </w:rPr>
        <w:t xml:space="preserve"> </w:t>
      </w:r>
    </w:p>
    <w:p w14:paraId="2BC20601" w14:textId="77777777" w:rsidR="005C7677" w:rsidRDefault="005C7677" w:rsidP="00B74C5E">
      <w:pPr>
        <w:pStyle w:val="Inhalt"/>
      </w:pPr>
      <w:r>
        <w:t xml:space="preserve">În cazul în care o prevedere a acestui contract este sau devine nulă, valabilitatea restului contractului nu este afectată de aceasta.</w:t>
      </w:r>
      <w:r>
        <w:t xml:space="preserve"> </w:t>
      </w:r>
      <w:r>
        <w:t xml:space="preserve">În locul reglementării nule se va adopta o reglementare cât mai apropiată de voința părților în cadrul posibilităților legale.</w:t>
      </w:r>
      <w:r>
        <w:t xml:space="preserve"> </w:t>
      </w:r>
      <w:r>
        <w:t xml:space="preserve">Aceeași prevedere se aplică și în cazul unei lacune în reglementări.</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Versiunea 01/2024</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Tel. + 49 (0)2102 5518-0 | Fax + 49 (0)2102 5518-192 | www.dkv-euroservice.com</w:t>
    </w:r>
  </w:p>
  <w:p w14:paraId="56F0E3F1" w14:textId="77777777" w:rsidR="000943AD" w:rsidRDefault="000943AD" w:rsidP="00A86A38">
    <w:pPr>
      <w:pStyle w:val="Fuzeile"/>
    </w:pPr>
    <w:r>
      <w:t xml:space="preserve">CUI</w:t>
    </w:r>
    <w:r>
      <w:t xml:space="preserve"> </w:t>
    </w:r>
    <w:r>
      <w:t xml:space="preserve">DE 119 375 450 | Sediul din Ratingen | Tribunalul comercial Düsseldorf HRA 4053 | Asociat cu răspundere personală Compania de management EGRIMA mbH | Sediul din Ratingen</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Tribunalul comercial Düsseldorf HRB I703 </w:t>
    </w:r>
    <w:bookmarkStart w:id="2" w:name="_Hlk25223744"/>
    <w:r>
      <w:t xml:space="preserve">| Administrație:</w:t>
    </w:r>
    <w:r>
      <w:t xml:space="preserve"> Marco van Kalleveen | Peter Meier | Jérôme Lejeune | Sven Mehringer | Markus Präßl</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Condiții speciale DKV RO 01.2024</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Condiții speciale DKV RO 01.2024</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ro-RO"/>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2ACEE5AE-9E75-4CA5-97F9-452A983BCE8F}"/>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